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c873a" w14:textId="fec87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ауыл шаруашылығы дақылдарын оңтайлы себу мерзімдерін және субсидия алушылардың тізіміне қосуға арналған өтінімдерді ұсыну мерзімдерін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әкімдігінің 2012 жылғы 11 мамырдағы № 99 қаулысы. Қостанай облысы Амангелді ауданының Әділет басқармасында 2012 жылғы 25 мамырда № 9-6-151 тіркелді. Күші жойылды - Қостанай облысы Аманкелді ауданы әкімдігінің 2012 жылғы 24 қыркүйектегі № 230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Аманкелді ауданы әкімдігінің 2012.09.24 № 230 (алғашқы ресми жарияланған күнінен кейін қолданысқа енгізіледі)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4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Өсімдік шаруашылығы өнімінің шығымдылығы мен сапасын арттыруға жергілікті бюджеттерден субсидиялау </w:t>
      </w:r>
      <w:r>
        <w:rPr>
          <w:rFonts w:ascii="Times New Roman"/>
          <w:b w:val="false"/>
          <w:i w:val="false"/>
          <w:color w:val="000000"/>
          <w:sz w:val="28"/>
        </w:rPr>
        <w:t>қағидасының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Аманкелді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жылға субсидияланатын басым ауыл шаруашылығы дақылдарының түрлері бойынша оңтайлы себу мерзімдері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Субсидия алушылардың тізіміне қосуға арналған өтінімдерді ұсыну мерзімдері 2012 жылдың 5 сәуірінен бастап 31 мамырына дейін деп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аудан әкімінің орынбасары Ж. Қ. Таукеновке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жарияланғаннан кейін қолданысқа енгізіледі және 2012 жылғы 5 сәуірден бастап туындаған қатынастарға таратылады.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"Аманкелді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кәсіпкерлік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Е. Ещанов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"11" мамырдағы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99 қаулысына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субсидияланатын басым ауыл шаруашылығы</w:t>
      </w:r>
      <w:r>
        <w:br/>
      </w:r>
      <w:r>
        <w:rPr>
          <w:rFonts w:ascii="Times New Roman"/>
          <w:b/>
          <w:i w:val="false"/>
          <w:color w:val="000000"/>
        </w:rPr>
        <w:t>
дақылдарының түрлері бойынша оңтайлы себу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"/>
        <w:gridCol w:w="5162"/>
        <w:gridCol w:w="5397"/>
      </w:tblGrid>
      <w:tr>
        <w:trPr>
          <w:trHeight w:val="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дақылдарының атауы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Себу мерзімдері</w:t>
            </w:r>
          </w:p>
        </w:tc>
      </w:tr>
      <w:tr>
        <w:trPr>
          <w:trHeight w:val="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5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</w:t>
            </w:r>
          </w:p>
        </w:tc>
      </w:tr>
      <w:tr>
        <w:trPr>
          <w:trHeight w:val="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5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</w:t>
            </w:r>
          </w:p>
        </w:tc>
      </w:tr>
      <w:tr>
        <w:trPr>
          <w:trHeight w:val="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Бұршақтұқымдастар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5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</w:t>
            </w:r>
          </w:p>
        </w:tc>
      </w:tr>
      <w:tr>
        <w:trPr>
          <w:trHeight w:val="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30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</w:t>
            </w:r>
          </w:p>
        </w:tc>
      </w:tr>
      <w:tr>
        <w:trPr>
          <w:trHeight w:val="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31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</w:t>
            </w:r>
          </w:p>
        </w:tc>
      </w:tr>
      <w:tr>
        <w:trPr>
          <w:trHeight w:val="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және 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дақылдары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сәуірден 10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