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2a23" w14:textId="8072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ақы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Қамысты ауданы әкімдігінің 2012 жылғы 6 ақпандағы № 10 қаулысы. Қостанай облысы Қамысты ауданының Әділет басқармасында 2012 жылғы 28 ақпанда № 9-11-133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20-бабы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тармақтарына</w:t>
      </w:r>
      <w:r>
        <w:rPr>
          <w:rFonts w:ascii="Times New Roman"/>
          <w:b w:val="false"/>
          <w:i w:val="false"/>
          <w:color w:val="000000"/>
          <w:sz w:val="28"/>
        </w:rPr>
        <w:t xml:space="preserve"> сәйкес Қамысты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2012 жылға қоса беріліп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жағдайлары;</w:t>
      </w:r>
      <w:r>
        <w:br/>
      </w:r>
      <w:r>
        <w:rPr>
          <w:rFonts w:ascii="Times New Roman"/>
          <w:b w:val="false"/>
          <w:i w:val="false"/>
          <w:color w:val="000000"/>
          <w:sz w:val="28"/>
        </w:rPr>
        <w:t>
      қоғамдық жұмыстарда қатысатын жұмыссыздардың еңбек ақысының мөлшері аудандық бюджет қаражаты есебінен ең төменгі жалақының бір жарым мөлшерінде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заңнамасында белгіленген мөлшерде Мемлекеттік әлеуметтік сақтандыру қорына әлеуметтік аударымдар мен әлеуметтік салық төлеу шығындары, қоғамдық жұмыстардың қатысушыларына жалақыны есептеу мен төлеу бойынша екінші деңгейдегі банк қызметтеріне комиссиялық сыйақы төлеу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"Қамысты аудандық жұмыспен қамту және әлеуметтік бағдарламалар бөлімі" мемлекеттік мекемесі мен тізбеде белгіленген ұйымдар арасындағы, қолданыстағы заңнамаға сәйкес жасалған қоғамдық жұмыстарды орындау шарттарында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Асқар Жақанұлы Жақсыбаевқа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Қамысты ауданының әкімі                    Б. Өтеулин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"Қамысты ауданының тұрғын-үй</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бөлімінің</w:t>
      </w:r>
      <w:r>
        <w:br/>
      </w:r>
      <w:r>
        <w:rPr>
          <w:rFonts w:ascii="Times New Roman"/>
          <w:b w:val="false"/>
          <w:i w:val="false"/>
          <w:color w:val="000000"/>
          <w:sz w:val="28"/>
        </w:rPr>
        <w:t>
</w:t>
      </w:r>
      <w:r>
        <w:rPr>
          <w:rFonts w:ascii="Times New Roman"/>
          <w:b w:val="false"/>
          <w:i/>
          <w:color w:val="000000"/>
          <w:sz w:val="28"/>
        </w:rPr>
        <w:t>      "Қамысты" мемлекеттік</w:t>
      </w:r>
      <w:r>
        <w:br/>
      </w:r>
      <w:r>
        <w:rPr>
          <w:rFonts w:ascii="Times New Roman"/>
          <w:b w:val="false"/>
          <w:i w:val="false"/>
          <w:color w:val="000000"/>
          <w:sz w:val="28"/>
        </w:rPr>
        <w:t>
</w:t>
      </w:r>
      <w:r>
        <w:rPr>
          <w:rFonts w:ascii="Times New Roman"/>
          <w:b w:val="false"/>
          <w:i/>
          <w:color w:val="000000"/>
          <w:sz w:val="28"/>
        </w:rPr>
        <w:t>      коммуналдық кәсіпорынының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 С. С. Айтмағамбетова</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2012 жылғы 6 ақпандағы    </w:t>
      </w:r>
      <w:r>
        <w:br/>
      </w:r>
      <w:r>
        <w:rPr>
          <w:rFonts w:ascii="Times New Roman"/>
          <w:b w:val="false"/>
          <w:i w:val="false"/>
          <w:color w:val="000000"/>
          <w:sz w:val="28"/>
        </w:rPr>
        <w:t xml:space="preserve">
№ 10 әкімдіктің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2012 жылға ұйымдардың тiзбесi, қоғамдық жұмыстардың түрлерi, көлемi мен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201"/>
        <w:gridCol w:w="2682"/>
        <w:gridCol w:w="1263"/>
        <w:gridCol w:w="1130"/>
        <w:gridCol w:w="4281"/>
      </w:tblGrid>
      <w:tr>
        <w:trPr>
          <w:trHeight w:val="37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көлемi</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тұрғын-үй</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Қамысты"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w:t>
            </w:r>
            <w:r>
              <w:rPr>
                <w:rFonts w:ascii="Times New Roman"/>
                <w:b w:val="false"/>
                <w:i w:val="false"/>
                <w:color w:val="000000"/>
                <w:sz w:val="20"/>
              </w:rPr>
              <w:t>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екі демалыс</w:t>
            </w:r>
            <w:r>
              <w:br/>
            </w:r>
            <w:r>
              <w:rPr>
                <w:rFonts w:ascii="Times New Roman"/>
                <w:b w:val="false"/>
                <w:i w:val="false"/>
                <w:color w:val="000000"/>
                <w:sz w:val="20"/>
              </w:rPr>
              <w:t>
</w:t>
            </w:r>
            <w:r>
              <w:rPr>
                <w:rFonts w:ascii="Times New Roman"/>
                <w:b w:val="false"/>
                <w:i w:val="false"/>
                <w:color w:val="000000"/>
                <w:sz w:val="20"/>
              </w:rPr>
              <w:t>күнімен, бір сағаттан</w:t>
            </w:r>
            <w:r>
              <w:br/>
            </w:r>
            <w:r>
              <w:rPr>
                <w:rFonts w:ascii="Times New Roman"/>
                <w:b w:val="false"/>
                <w:i w:val="false"/>
                <w:color w:val="000000"/>
                <w:sz w:val="20"/>
              </w:rPr>
              <w:t>
</w:t>
            </w:r>
            <w:r>
              <w:rPr>
                <w:rFonts w:ascii="Times New Roman"/>
                <w:b w:val="false"/>
                <w:i w:val="false"/>
                <w:color w:val="000000"/>
                <w:sz w:val="20"/>
              </w:rPr>
              <w:t>кем емес түскі</w:t>
            </w:r>
            <w:r>
              <w:br/>
            </w:r>
            <w:r>
              <w:rPr>
                <w:rFonts w:ascii="Times New Roman"/>
                <w:b w:val="false"/>
                <w:i w:val="false"/>
                <w:color w:val="000000"/>
                <w:sz w:val="20"/>
              </w:rPr>
              <w:t>
</w:t>
            </w:r>
            <w:r>
              <w:rPr>
                <w:rFonts w:ascii="Times New Roman"/>
                <w:b w:val="false"/>
                <w:i w:val="false"/>
                <w:color w:val="000000"/>
                <w:sz w:val="20"/>
              </w:rPr>
              <w:t>үзіліспен,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алдын ала кәсіби даярлығын талап етпейтін, Алтынсарин селосының аумақтарын көгалдандыру, жинау және абаттандыру бойынша жүмыстарға күн сайынғы көмек.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r>
              <w:br/>
            </w:r>
            <w:r>
              <w:rPr>
                <w:rFonts w:ascii="Times New Roman"/>
                <w:b w:val="false"/>
                <w:i w:val="false"/>
                <w:color w:val="000000"/>
                <w:sz w:val="20"/>
              </w:rPr>
              <w:t>
</w:t>
            </w:r>
            <w:r>
              <w:rPr>
                <w:rFonts w:ascii="Times New Roman"/>
                <w:b w:val="false"/>
                <w:i w:val="false"/>
                <w:color w:val="000000"/>
                <w:sz w:val="20"/>
              </w:rPr>
              <w:t>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Арқа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p>
            <w:pPr>
              <w:spacing w:after="20"/>
              <w:ind w:left="20"/>
              <w:jc w:val="both"/>
            </w:pPr>
            <w:r>
              <w:rPr>
                <w:rFonts w:ascii="Times New Roman"/>
                <w:b w:val="false"/>
                <w:i w:val="false"/>
                <w:color w:val="000000"/>
                <w:sz w:val="20"/>
              </w:rPr>
              <w:t xml:space="preserve">шаршы метр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Аралкөл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Бестөбе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Богданов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p>
            <w:pPr>
              <w:spacing w:after="20"/>
              <w:ind w:left="20"/>
              <w:jc w:val="both"/>
            </w:pPr>
            <w:r>
              <w:rPr>
                <w:rFonts w:ascii="Times New Roman"/>
                <w:b w:val="false"/>
                <w:i w:val="false"/>
                <w:color w:val="000000"/>
                <w:sz w:val="20"/>
              </w:rPr>
              <w:t>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Горький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Дружба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p>
            <w:pPr>
              <w:spacing w:after="20"/>
              <w:ind w:left="20"/>
              <w:jc w:val="both"/>
            </w:pPr>
            <w:r>
              <w:rPr>
                <w:rFonts w:ascii="Times New Roman"/>
                <w:b w:val="false"/>
                <w:i w:val="false"/>
                <w:color w:val="000000"/>
                <w:sz w:val="20"/>
              </w:rPr>
              <w:t>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Жайылма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Клочков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p>
            <w:pPr>
              <w:spacing w:after="20"/>
              <w:ind w:left="20"/>
              <w:jc w:val="both"/>
            </w:pPr>
            <w:r>
              <w:rPr>
                <w:rFonts w:ascii="Times New Roman"/>
                <w:b w:val="false"/>
                <w:i w:val="false"/>
                <w:color w:val="000000"/>
                <w:sz w:val="20"/>
              </w:rPr>
              <w:t>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Қарабатыр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Ливанов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p>
            <w:pPr>
              <w:spacing w:after="20"/>
              <w:ind w:left="20"/>
              <w:jc w:val="both"/>
            </w:pPr>
            <w:r>
              <w:rPr>
                <w:rFonts w:ascii="Times New Roman"/>
                <w:b w:val="false"/>
                <w:i w:val="false"/>
                <w:color w:val="000000"/>
                <w:sz w:val="20"/>
              </w:rPr>
              <w:t>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Пушкин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Свердлов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Свободный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Талдыкөл селосының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 шаршы метр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Орқаш селолық округі аумақтарын көгалдандыру, жинау және абаттандыру бойынша жүмыстарға күн сайынғы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