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de1c" w14:textId="824d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2012 жылы ұсыну туралы</w:t>
      </w:r>
    </w:p>
    <w:p>
      <w:pPr>
        <w:spacing w:after="0"/>
        <w:ind w:left="0"/>
        <w:jc w:val="both"/>
      </w:pPr>
      <w:r>
        <w:rPr>
          <w:rFonts w:ascii="Times New Roman"/>
          <w:b w:val="false"/>
          <w:i w:val="false"/>
          <w:color w:val="000000"/>
          <w:sz w:val="28"/>
        </w:rPr>
        <w:t>Қостанай облысы Қарабалық ауданы мәслихатының 2012 жылғы 27 сәуірдегі № 40 қаулысы. Қостанай облысы Қарабалық ауданының Әділет басқармасында 2012 жылғы 14 мамырда № 9-12-188 тіркелді</w:t>
      </w:r>
    </w:p>
    <w:p>
      <w:pPr>
        <w:spacing w:after="0"/>
        <w:ind w:left="0"/>
        <w:jc w:val="both"/>
      </w:pPr>
      <w:bookmarkStart w:name="z1" w:id="0"/>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және </w:t>
      </w:r>
      <w:r>
        <w:rPr>
          <w:rFonts w:ascii="Times New Roman"/>
          <w:b w:val="false"/>
          <w:i w:val="false"/>
          <w:color w:val="000000"/>
          <w:sz w:val="28"/>
        </w:rPr>
        <w:t>8-тармағына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2012 жылы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Үшінші</w:t>
      </w:r>
      <w:r>
        <w:br/>
      </w:r>
      <w:r>
        <w:rPr>
          <w:rFonts w:ascii="Times New Roman"/>
          <w:b w:val="false"/>
          <w:i w:val="false"/>
          <w:color w:val="000000"/>
          <w:sz w:val="28"/>
        </w:rPr>
        <w:t>
</w:t>
      </w:r>
      <w:r>
        <w:rPr>
          <w:rFonts w:ascii="Times New Roman"/>
          <w:b w:val="false"/>
          <w:i/>
          <w:color w:val="000000"/>
          <w:sz w:val="28"/>
        </w:rPr>
        <w:t>      сессия төрағасы                            Г. Ягодин</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А. Тюлюбаев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ауданының кәсіпкерлік және</w:t>
      </w:r>
      <w:r>
        <w:br/>
      </w:r>
      <w:r>
        <w:rPr>
          <w:rFonts w:ascii="Times New Roman"/>
          <w:b w:val="false"/>
          <w:i w:val="false"/>
          <w:color w:val="000000"/>
          <w:sz w:val="28"/>
        </w:rPr>
        <w:t>
</w:t>
      </w:r>
      <w:r>
        <w:rPr>
          <w:rFonts w:ascii="Times New Roman"/>
          <w:b w:val="false"/>
          <w:i/>
          <w:color w:val="000000"/>
          <w:sz w:val="28"/>
        </w:rPr>
        <w:t>      ауыл шаруашылық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А. Бейсембаев</w:t>
      </w:r>
    </w:p>
    <w:p>
      <w:pPr>
        <w:spacing w:after="0"/>
        <w:ind w:left="0"/>
        <w:jc w:val="both"/>
      </w:pPr>
      <w:r>
        <w:rPr>
          <w:rFonts w:ascii="Times New Roman"/>
          <w:b w:val="false"/>
          <w:i/>
          <w:color w:val="000000"/>
          <w:sz w:val="28"/>
        </w:rPr>
        <w:t>      "Қарабалық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И. Захария</w:t>
      </w:r>
    </w:p>
    <w:p>
      <w:pPr>
        <w:spacing w:after="0"/>
        <w:ind w:left="0"/>
        <w:jc w:val="both"/>
      </w:pPr>
      <w:r>
        <w:rPr>
          <w:rFonts w:ascii="Times New Roman"/>
          <w:b w:val="false"/>
          <w:i/>
          <w:color w:val="000000"/>
          <w:sz w:val="28"/>
        </w:rPr>
        <w:t>      "Қарабалық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Н. Бодня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