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7eb8" w14:textId="ed07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түрлері бойынша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27 сәуірдегі № 149 қаулысы. Қостанай облысы Меңдіқара ауданының Әділет басқармасында 2012 жылғы 25 мамырда № 9-15-176 тіркелді. Күші жойылды - Қостанай облысы Меңдіқара ауданы әкімдігінің 2014 жылғы 4 шілдедегі № 274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әкімдігінің 04.07.2014 № 274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ұсынымдары негізінде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түрлері бойынша оңтайлы себу мерзімдерін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бидай,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бұршақтұқымдастар,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күздік (бидай, қара бидай) 15 тамыздан 1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 дақылдар 18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жемшөптік (өткен жылдарындағы көпжылдық шөптерден басқа), 30 сәуірден 15 шілдеге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 өсіру жылдарындағы бұршақтұқымдас көпжылдық шөптер, бірінші мерзім - 20 сәуірден 31 мамырға дейін, екінші мерзім – 5 шілдеден 1 тамызға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жүгері мен сүрлемдік күнбағыс, 15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көкөніс, 25 сәуірден 10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картоп, 10 мамырдан 31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А. Соқытбаевқа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Н. Денинг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