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034b7" w14:textId="ec034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21 қазаңдағы № 374 "Тұрғын үй көмегін тағайындау Ережесі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2012 жылғы 26 қыркүйектегі № 93 шешімі. Қостанай облысының Әділет департаментінде 2012 жылғы 8 қазанда № 3843 тіркелді. Күші жойылды - Қостанай облысы Меңдіқара ауданы мәслихатының 2014 жылғы 22 сәуірдегі № 252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ff0000"/>
          <w:sz w:val="28"/>
        </w:rPr>
        <w:t>
      Ескерту. Күші жойылды - Қостанай облысы Меңдіқара ауданы мәслихатының 22.04.2014 № 252 шешімімен.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1997 жылғы 16 сәуірдегі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және Қазақстан Республикасы Ұкіметінің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ұй көмегін көрсету ережесін бекіту туралы" Қаулысына сәйкес, Меңдіқара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"Тұрғын үй көмегін тағайындау Ережесі туралы" мәслихаттың 2010 жылғы 21 қазандағы № 374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тізілімінде № 9-15-137 тіркелген, 2010 жылғы 18 қарашада "Меңдіқара үні" аудандық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қосымшасына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Тұрғын үй көмегі жергілікті бюджет қаражаты есебінен Меңдіқара ауданында тұрақты тұратын аз қамтылған отбасыларға (азаматтарға);</w:t>
      </w:r>
      <w:r>
        <w:br/>
      </w:r>
      <w:r>
        <w:rPr>
          <w:rFonts w:ascii="Times New Roman"/>
          <w:b w:val="false"/>
          <w:i w:val="false"/>
          <w:color w:val="000000"/>
          <w:sz w:val="28"/>
        </w:rPr>
        <w:t>
</w:t>
      </w:r>
      <w:r>
        <w:rPr>
          <w:rFonts w:ascii="Times New Roman"/>
          <w:b w:val="false"/>
          <w:i w:val="false"/>
          <w:color w:val="000000"/>
          <w:sz w:val="28"/>
        </w:rPr>
        <w:t>
      жекешелендірілген тұрғын ұй-жайларда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шығыстарды;</w:t>
      </w:r>
      <w:r>
        <w:br/>
      </w:r>
      <w:r>
        <w:rPr>
          <w:rFonts w:ascii="Times New Roman"/>
          <w:b w:val="false"/>
          <w:i w:val="false"/>
          <w:color w:val="000000"/>
          <w:sz w:val="28"/>
        </w:rPr>
        <w:t>
</w:t>
      </w:r>
      <w:r>
        <w:rPr>
          <w:rFonts w:ascii="Times New Roman"/>
          <w:b w:val="false"/>
          <w:i w:val="false"/>
          <w:color w:val="000000"/>
          <w:sz w:val="28"/>
        </w:rPr>
        <w:t>
      тұрғын үйдің меншік иелерінің немесе жалдаушыларының (қосымша жалдаушылары) болып табылатын отбасыларға (азаматтарға) коммуналдық қызметтерді тұтынуына;</w:t>
      </w:r>
      <w:r>
        <w:br/>
      </w:r>
      <w:r>
        <w:rPr>
          <w:rFonts w:ascii="Times New Roman"/>
          <w:b w:val="false"/>
          <w:i w:val="false"/>
          <w:color w:val="000000"/>
          <w:sz w:val="28"/>
        </w:rPr>
        <w:t>
</w:t>
      </w:r>
      <w:r>
        <w:rPr>
          <w:rFonts w:ascii="Times New Roman"/>
          <w:b w:val="false"/>
          <w:i w:val="false"/>
          <w:color w:val="000000"/>
          <w:sz w:val="28"/>
        </w:rPr>
        <w:t>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телефонға абоненттік ақының өсуі бөлігінде байланыс қызметтеріне;</w:t>
      </w:r>
      <w:r>
        <w:br/>
      </w:r>
      <w:r>
        <w:rPr>
          <w:rFonts w:ascii="Times New Roman"/>
          <w:b w:val="false"/>
          <w:i w:val="false"/>
          <w:color w:val="000000"/>
          <w:sz w:val="28"/>
        </w:rPr>
        <w:t>
</w:t>
      </w:r>
      <w:r>
        <w:rPr>
          <w:rFonts w:ascii="Times New Roman"/>
          <w:b w:val="false"/>
          <w:i w:val="false"/>
          <w:color w:val="000000"/>
          <w:sz w:val="28"/>
        </w:rPr>
        <w:t>
      жергілікті атқарушы орган жеке тұрғын үй қорынан жалға алған тұрғын жайды пайдаланғаны үшін жалға алу ақысын төлеуге;</w:t>
      </w:r>
      <w:r>
        <w:br/>
      </w:r>
      <w:r>
        <w:rPr>
          <w:rFonts w:ascii="Times New Roman"/>
          <w:b w:val="false"/>
          <w:i w:val="false"/>
          <w:color w:val="000000"/>
          <w:sz w:val="28"/>
        </w:rPr>
        <w:t>
</w:t>
      </w:r>
      <w:r>
        <w:rPr>
          <w:rFonts w:ascii="Times New Roman"/>
          <w:b w:val="false"/>
          <w:i w:val="false"/>
          <w:color w:val="000000"/>
          <w:sz w:val="28"/>
        </w:rPr>
        <w:t>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үй көмегін көрсету жөнінде шаралар қолданады.</w:t>
      </w:r>
      <w:r>
        <w:br/>
      </w:r>
      <w:r>
        <w:rPr>
          <w:rFonts w:ascii="Times New Roman"/>
          <w:b w:val="false"/>
          <w:i w:val="false"/>
          <w:color w:val="000000"/>
          <w:sz w:val="28"/>
        </w:rPr>
        <w:t>
</w:t>
      </w:r>
      <w:r>
        <w:rPr>
          <w:rFonts w:ascii="Times New Roman"/>
          <w:b w:val="false"/>
          <w:i w:val="false"/>
          <w:color w:val="000000"/>
          <w:sz w:val="28"/>
        </w:rPr>
        <w:t>
      Тұрғын үйді (түрғын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үшін жеткізушілер ұсынған шоттар бойынша,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 ұсынған шот бойынша тұрғын үй көмегін көрсетіледі.</w:t>
      </w:r>
      <w:r>
        <w:br/>
      </w:r>
      <w:r>
        <w:rPr>
          <w:rFonts w:ascii="Times New Roman"/>
          <w:b w:val="false"/>
          <w:i w:val="false"/>
          <w:color w:val="000000"/>
          <w:sz w:val="28"/>
        </w:rPr>
        <w:t>
</w:t>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 Тұрғын үй көмегін тағайындау үшін отбасы (азамат) (бұдан әрі - өтініш беруші) тұрғын үй көмегін тағайындауды жүзеге асыратын уәкілетті органға (бұдан әрі – уәкілетті орган, не баламалы негізде халыққа қызмет көрсету орталығына (бұдан әрі – орталық) өтініш береді және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Қаулысымен бекітілген тұрғын үй көмегін көрсету Ережесінің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3-тармағы</w:t>
      </w:r>
      <w:r>
        <w:rPr>
          <w:rFonts w:ascii="Times New Roman"/>
          <w:b w:val="false"/>
          <w:i w:val="false"/>
          <w:color w:val="000000"/>
          <w:sz w:val="28"/>
        </w:rPr>
        <w:t xml:space="preserve"> жойылсын;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"12.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арналған шығыстарға, жекешелендірілген тұрғын үй-жайларда (пәтерлерде), жеке тұрғын үйде тұрып жатқандарға тәулік уақыты бойынша электр энергиясының шығысын саралап есепке алумен және бақылаумен, 1-ден төмен емес дәлдік сыныбымен электр энергиясының бір фазалық есептеуіштін құнын төлеуге ақы беріледі.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"22. Тұрғын үй көмегін төлеу уәкілетті органмен тұрғын үй көмегін алушының өтініші бойынша тұрғын үй көмегін алушының, қызмет көрсетушілердің, кондоминиум объектілерін басқару органдарының банктік шоттарына екінші деңгейдегі банктер арқылы жүзеге асырылады.</w:t>
      </w:r>
      <w:r>
        <w:br/>
      </w:r>
      <w:r>
        <w:rPr>
          <w:rFonts w:ascii="Times New Roman"/>
          <w:b w:val="false"/>
          <w:i w:val="false"/>
          <w:color w:val="000000"/>
          <w:sz w:val="28"/>
        </w:rPr>
        <w:t>
</w:t>
      </w:r>
      <w:r>
        <w:rPr>
          <w:rFonts w:ascii="Times New Roman"/>
          <w:b w:val="false"/>
          <w:i w:val="false"/>
          <w:color w:val="000000"/>
          <w:sz w:val="28"/>
        </w:rPr>
        <w:t>
      Шоттарға ақшалай сомаларды аудару уәкілетті органмен ай сайын жүргізіледі.".</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Сессия төрағасы                            О. Нұрабаев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В. Леонов</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КЕЛІСІЛДІ:</w:t>
      </w:r>
    </w:p>
    <w:p>
      <w:pPr>
        <w:spacing w:after="0"/>
        <w:ind w:left="0"/>
        <w:jc w:val="both"/>
      </w:pPr>
      <w:r>
        <w:rPr>
          <w:rFonts w:ascii="Times New Roman"/>
          <w:b w:val="false"/>
          <w:i/>
          <w:color w:val="000000"/>
          <w:sz w:val="28"/>
        </w:rPr>
        <w:t>      "Меңдіқара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 В. Гребенюк</w:t>
      </w:r>
    </w:p>
    <w:p>
      <w:pPr>
        <w:spacing w:after="0"/>
        <w:ind w:left="0"/>
        <w:jc w:val="both"/>
      </w:pPr>
      <w:r>
        <w:rPr>
          <w:rFonts w:ascii="Times New Roman"/>
          <w:b w:val="false"/>
          <w:i/>
          <w:color w:val="000000"/>
          <w:sz w:val="28"/>
        </w:rPr>
        <w:t>      "Меңдіқара ауданының экономика</w:t>
      </w:r>
      <w:r>
        <w:br/>
      </w:r>
      <w:r>
        <w:rPr>
          <w:rFonts w:ascii="Times New Roman"/>
          <w:b w:val="false"/>
          <w:i w:val="false"/>
          <w:color w:val="000000"/>
          <w:sz w:val="28"/>
        </w:rPr>
        <w:t>
</w:t>
      </w:r>
      <w:r>
        <w:rPr>
          <w:rFonts w:ascii="Times New Roman"/>
          <w:b w:val="false"/>
          <w:i/>
          <w:color w:val="000000"/>
          <w:sz w:val="28"/>
        </w:rPr>
        <w:t>      және бюджеттіқ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 Г. Айсенова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