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b8e6" w14:textId="81cb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Федоров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әкімдігінің 2012 жылғы 16 сәуірдегі № 91 қаулысы. Қостанай облысы Федоров ауданының Әділет басқармасында 2012 жылғы 4 мамырда № 9-20-216 тіркелді. Күші жойылды - Қолданыстағы мерзімінің тоқтатылуымен байланысты Қостанай облысы Федоров ауданы әкімдігінің 2013 жылғы 11 қаңтардағы № 4-13/33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Федоров ауданы әкімдігінің 2013.01.11 № 4-13/33 хатымен.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жұмыссыздардың еңбегіне төленетін ақының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ең төменгі айлық жалақының 1,5 мөлшерінде жергілікті бюджет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Мемлекеттік әлеуметтік сақтандыру қорына әлеуметтік салық және әлеуметтік аударымдарды төлеу, қоғамдық жұмыстарға қатысатын жұмыссыздарға тиесілі жалақыны есептеу және төлеу бойынша екінші деңгейдегі банктердің қызметтеріне комиссиялық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"Федоров аудандық жұмыспен қамту және әлеуметтiк бағдарламалар бөлімі" мемлекеттік мекемесі және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Н.Қ.Өтегеновке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Федоров</w:t>
      </w:r>
      <w:r>
        <w:br/>
      </w:r>
      <w:r>
        <w:rPr>
          <w:rFonts w:ascii="Times New Roman"/>
          <w:b w:val="false"/>
          <w:i w:val="false"/>
          <w:color w:val="000000"/>
          <w:sz w:val="28"/>
        </w:rPr>
        <w:t>
</w:t>
      </w:r>
      <w:r>
        <w:rPr>
          <w:rFonts w:ascii="Times New Roman"/>
          <w:b w:val="false"/>
          <w:i/>
          <w:color w:val="000000"/>
          <w:sz w:val="28"/>
        </w:rPr>
        <w:t>      ауданының әкімі                            Қ. 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"Федоров аудандық орталық</w:t>
      </w:r>
      <w:r>
        <w:br/>
      </w:r>
      <w:r>
        <w:rPr>
          <w:rFonts w:ascii="Times New Roman"/>
          <w:b w:val="false"/>
          <w:i w:val="false"/>
          <w:color w:val="000000"/>
          <w:sz w:val="28"/>
        </w:rPr>
        <w:t>
</w:t>
      </w:r>
      <w:r>
        <w:rPr>
          <w:rFonts w:ascii="Times New Roman"/>
          <w:b w:val="false"/>
          <w:i/>
          <w:color w:val="000000"/>
          <w:sz w:val="28"/>
        </w:rPr>
        <w:t>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кәсіпорынның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______________</w:t>
      </w:r>
      <w:r>
        <w:rPr>
          <w:rFonts w:ascii="Times New Roman"/>
          <w:b w:val="false"/>
          <w:i/>
          <w:color w:val="000000"/>
          <w:sz w:val="28"/>
        </w:rPr>
        <w:t xml:space="preserve"> В. Финк</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16 сәуірдегі № 91  </w:t>
      </w:r>
      <w:r>
        <w:br/>
      </w:r>
      <w:r>
        <w:rPr>
          <w:rFonts w:ascii="Times New Roman"/>
          <w:b w:val="false"/>
          <w:i w:val="false"/>
          <w:color w:val="000000"/>
          <w:sz w:val="28"/>
        </w:rPr>
        <w:t xml:space="preserve">
қаулысымен бекітілген      </w:t>
      </w:r>
    </w:p>
    <w:bookmarkEnd w:id="2"/>
    <w:bookmarkStart w:name="z9" w:id="3"/>
    <w:p>
      <w:pPr>
        <w:spacing w:after="0"/>
        <w:ind w:left="0"/>
        <w:jc w:val="left"/>
      </w:pPr>
      <w:r>
        <w:rPr>
          <w:rFonts w:ascii="Times New Roman"/>
          <w:b/>
          <w:i w:val="false"/>
          <w:color w:val="000000"/>
        </w:rPr>
        <w:t xml:space="preserve"> 
Ұйымдардың тізбесі, қоғамдық жұмыстардың</w:t>
      </w:r>
      <w:r>
        <w:br/>
      </w:r>
      <w:r>
        <w:rPr>
          <w:rFonts w:ascii="Times New Roman"/>
          <w:b/>
          <w:i w:val="false"/>
          <w:color w:val="000000"/>
        </w:rPr>
        <w:t>
түрлері, көлемі және нақты жағдайлары, қоғамдық</w:t>
      </w:r>
      <w:r>
        <w:br/>
      </w:r>
      <w:r>
        <w:rPr>
          <w:rFonts w:ascii="Times New Roman"/>
          <w:b/>
          <w:i w:val="false"/>
          <w:color w:val="000000"/>
        </w:rPr>
        <w:t>
жұмыстарға қатысатын жұмыссыздардың еңбегіне</w:t>
      </w:r>
      <w:r>
        <w:br/>
      </w:r>
      <w:r>
        <w:rPr>
          <w:rFonts w:ascii="Times New Roman"/>
          <w:b/>
          <w:i w:val="false"/>
          <w:color w:val="000000"/>
        </w:rPr>
        <w:t>
төленетін ақының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2711"/>
        <w:gridCol w:w="2797"/>
        <w:gridCol w:w="1265"/>
        <w:gridCol w:w="1913"/>
        <w:gridCol w:w="3014"/>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w:t>
            </w:r>
            <w:r>
              <w:br/>
            </w:r>
            <w:r>
              <w:rPr>
                <w:rFonts w:ascii="Times New Roman"/>
                <w:b w:val="false"/>
                <w:i w:val="false"/>
                <w:color w:val="000000"/>
                <w:sz w:val="20"/>
              </w:rPr>
              <w:t>
</w:t>
            </w:r>
            <w:r>
              <w:rPr>
                <w:rFonts w:ascii="Times New Roman"/>
                <w:b w:val="false"/>
                <w:i w:val="false"/>
                <w:color w:val="000000"/>
                <w:sz w:val="20"/>
              </w:rPr>
              <w:t>(сағат)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"Ақжан және</w:t>
            </w:r>
            <w:r>
              <w:br/>
            </w:r>
            <w:r>
              <w:rPr>
                <w:rFonts w:ascii="Times New Roman"/>
                <w:b w:val="false"/>
                <w:i w:val="false"/>
                <w:color w:val="000000"/>
                <w:sz w:val="20"/>
              </w:rPr>
              <w:t>
</w:t>
            </w:r>
            <w:r>
              <w:rPr>
                <w:rFonts w:ascii="Times New Roman"/>
                <w:b w:val="false"/>
                <w:i w:val="false"/>
                <w:color w:val="000000"/>
                <w:sz w:val="20"/>
              </w:rPr>
              <w:t>біз"</w:t>
            </w:r>
            <w:r>
              <w:br/>
            </w:r>
            <w:r>
              <w:rPr>
                <w:rFonts w:ascii="Times New Roman"/>
                <w:b w:val="false"/>
                <w:i w:val="false"/>
                <w:color w:val="000000"/>
                <w:sz w:val="20"/>
              </w:rPr>
              <w:t>
</w:t>
            </w:r>
            <w:r>
              <w:rPr>
                <w:rFonts w:ascii="Times New Roman"/>
                <w:b w:val="false"/>
                <w:i w:val="false"/>
                <w:color w:val="000000"/>
                <w:sz w:val="20"/>
              </w:rPr>
              <w:t>жауапкершілігі</w:t>
            </w:r>
            <w:r>
              <w:br/>
            </w:r>
            <w:r>
              <w:rPr>
                <w:rFonts w:ascii="Times New Roman"/>
                <w:b w:val="false"/>
                <w:i w:val="false"/>
                <w:color w:val="000000"/>
                <w:sz w:val="20"/>
              </w:rPr>
              <w:t>
</w:t>
            </w:r>
            <w:r>
              <w:rPr>
                <w:rFonts w:ascii="Times New Roman"/>
                <w:b w:val="false"/>
                <w:i w:val="false"/>
                <w:color w:val="000000"/>
                <w:sz w:val="20"/>
              </w:rPr>
              <w:t>шектеулі</w:t>
            </w:r>
            <w:r>
              <w:br/>
            </w:r>
            <w:r>
              <w:rPr>
                <w:rFonts w:ascii="Times New Roman"/>
                <w:b w:val="false"/>
                <w:i w:val="false"/>
                <w:color w:val="000000"/>
                <w:sz w:val="20"/>
              </w:rPr>
              <w:t>
</w:t>
            </w:r>
            <w:r>
              <w:rPr>
                <w:rFonts w:ascii="Times New Roman"/>
                <w:b w:val="false"/>
                <w:i w:val="false"/>
                <w:color w:val="000000"/>
                <w:sz w:val="20"/>
              </w:rPr>
              <w:t>серіктестігі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тұрғын үйлерді,</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w:t>
            </w:r>
            <w:r>
              <w:br/>
            </w:r>
            <w:r>
              <w:rPr>
                <w:rFonts w:ascii="Times New Roman"/>
                <w:b w:val="false"/>
                <w:i w:val="false"/>
                <w:color w:val="000000"/>
                <w:sz w:val="20"/>
              </w:rPr>
              <w:t>
</w:t>
            </w:r>
            <w:r>
              <w:rPr>
                <w:rFonts w:ascii="Times New Roman"/>
                <w:b w:val="false"/>
                <w:i w:val="false"/>
                <w:color w:val="000000"/>
                <w:sz w:val="20"/>
              </w:rPr>
              <w:t>салу, қалпына</w:t>
            </w:r>
            <w:r>
              <w:br/>
            </w:r>
            <w:r>
              <w:rPr>
                <w:rFonts w:ascii="Times New Roman"/>
                <w:b w:val="false"/>
                <w:i w:val="false"/>
                <w:color w:val="000000"/>
                <w:sz w:val="20"/>
              </w:rPr>
              <w:t>
</w:t>
            </w:r>
            <w:r>
              <w:rPr>
                <w:rFonts w:ascii="Times New Roman"/>
                <w:b w:val="false"/>
                <w:i w:val="false"/>
                <w:color w:val="000000"/>
                <w:sz w:val="20"/>
              </w:rPr>
              <w:t>келтіру,</w:t>
            </w:r>
            <w:r>
              <w:br/>
            </w:r>
            <w:r>
              <w:rPr>
                <w:rFonts w:ascii="Times New Roman"/>
                <w:b w:val="false"/>
                <w:i w:val="false"/>
                <w:color w:val="000000"/>
                <w:sz w:val="20"/>
              </w:rPr>
              <w:t>
</w:t>
            </w: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тарихи-</w:t>
            </w:r>
            <w:r>
              <w:br/>
            </w:r>
            <w:r>
              <w:rPr>
                <w:rFonts w:ascii="Times New Roman"/>
                <w:b w:val="false"/>
                <w:i w:val="false"/>
                <w:color w:val="000000"/>
                <w:sz w:val="20"/>
              </w:rPr>
              <w:t>
</w:t>
            </w:r>
            <w:r>
              <w:rPr>
                <w:rFonts w:ascii="Times New Roman"/>
                <w:b w:val="false"/>
                <w:i w:val="false"/>
                <w:color w:val="000000"/>
                <w:sz w:val="20"/>
              </w:rPr>
              <w:t>сәулеттік</w:t>
            </w:r>
            <w:r>
              <w:br/>
            </w:r>
            <w:r>
              <w:rPr>
                <w:rFonts w:ascii="Times New Roman"/>
                <w:b w:val="false"/>
                <w:i w:val="false"/>
                <w:color w:val="000000"/>
                <w:sz w:val="20"/>
              </w:rPr>
              <w:t>
</w:t>
            </w:r>
            <w:r>
              <w:rPr>
                <w:rFonts w:ascii="Times New Roman"/>
                <w:b w:val="false"/>
                <w:i w:val="false"/>
                <w:color w:val="000000"/>
                <w:sz w:val="20"/>
              </w:rPr>
              <w:t>ескерткіштерді,</w:t>
            </w:r>
            <w:r>
              <w:br/>
            </w:r>
            <w:r>
              <w:rPr>
                <w:rFonts w:ascii="Times New Roman"/>
                <w:b w:val="false"/>
                <w:i w:val="false"/>
                <w:color w:val="000000"/>
                <w:sz w:val="20"/>
              </w:rPr>
              <w:t>
</w:t>
            </w:r>
            <w:r>
              <w:rPr>
                <w:rFonts w:ascii="Times New Roman"/>
                <w:b w:val="false"/>
                <w:i w:val="false"/>
                <w:color w:val="000000"/>
                <w:sz w:val="20"/>
              </w:rPr>
              <w:t>кешендерді және</w:t>
            </w:r>
            <w:r>
              <w:br/>
            </w:r>
            <w:r>
              <w:rPr>
                <w:rFonts w:ascii="Times New Roman"/>
                <w:b w:val="false"/>
                <w:i w:val="false"/>
                <w:color w:val="000000"/>
                <w:sz w:val="20"/>
              </w:rPr>
              <w:t>
</w:t>
            </w:r>
            <w:r>
              <w:rPr>
                <w:rFonts w:ascii="Times New Roman"/>
                <w:b w:val="false"/>
                <w:i w:val="false"/>
                <w:color w:val="000000"/>
                <w:sz w:val="20"/>
              </w:rPr>
              <w:t>қорықтағы</w:t>
            </w:r>
            <w:r>
              <w:br/>
            </w:r>
            <w:r>
              <w:rPr>
                <w:rFonts w:ascii="Times New Roman"/>
                <w:b w:val="false"/>
                <w:i w:val="false"/>
                <w:color w:val="000000"/>
                <w:sz w:val="20"/>
              </w:rPr>
              <w:t>
</w:t>
            </w:r>
            <w:r>
              <w:rPr>
                <w:rFonts w:ascii="Times New Roman"/>
                <w:b w:val="false"/>
                <w:i w:val="false"/>
                <w:color w:val="000000"/>
                <w:sz w:val="20"/>
              </w:rPr>
              <w:t>аймақтарды</w:t>
            </w:r>
            <w:r>
              <w:br/>
            </w:r>
            <w:r>
              <w:rPr>
                <w:rFonts w:ascii="Times New Roman"/>
                <w:b w:val="false"/>
                <w:i w:val="false"/>
                <w:color w:val="000000"/>
                <w:sz w:val="20"/>
              </w:rPr>
              <w:t>
</w:t>
            </w:r>
            <w:r>
              <w:rPr>
                <w:rFonts w:ascii="Times New Roman"/>
                <w:b w:val="false"/>
                <w:i w:val="false"/>
                <w:color w:val="000000"/>
                <w:sz w:val="20"/>
              </w:rPr>
              <w:t>қалпына</w:t>
            </w:r>
            <w:r>
              <w:br/>
            </w:r>
            <w:r>
              <w:rPr>
                <w:rFonts w:ascii="Times New Roman"/>
                <w:b w:val="false"/>
                <w:i w:val="false"/>
                <w:color w:val="000000"/>
                <w:sz w:val="20"/>
              </w:rPr>
              <w:t>
</w:t>
            </w:r>
            <w:r>
              <w:rPr>
                <w:rFonts w:ascii="Times New Roman"/>
                <w:b w:val="false"/>
                <w:i w:val="false"/>
                <w:color w:val="000000"/>
                <w:sz w:val="20"/>
              </w:rPr>
              <w:t>келтіруге</w:t>
            </w:r>
            <w:r>
              <w:br/>
            </w:r>
            <w:r>
              <w:rPr>
                <w:rFonts w:ascii="Times New Roman"/>
                <w:b w:val="false"/>
                <w:i w:val="false"/>
                <w:color w:val="000000"/>
                <w:sz w:val="20"/>
              </w:rPr>
              <w:t>
</w:t>
            </w:r>
            <w:r>
              <w:rPr>
                <w:rFonts w:ascii="Times New Roman"/>
                <w:b w:val="false"/>
                <w:i w:val="false"/>
                <w:color w:val="000000"/>
                <w:sz w:val="20"/>
              </w:rPr>
              <w:t>қатысу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Денсаулық</w:t>
            </w:r>
            <w:r>
              <w:br/>
            </w:r>
            <w:r>
              <w:rPr>
                <w:rFonts w:ascii="Times New Roman"/>
                <w:b w:val="false"/>
                <w:i w:val="false"/>
                <w:color w:val="000000"/>
                <w:sz w:val="20"/>
              </w:rPr>
              <w:t>
</w:t>
            </w:r>
            <w:r>
              <w:rPr>
                <w:rFonts w:ascii="Times New Roman"/>
                <w:b w:val="false"/>
                <w:i w:val="false"/>
                <w:color w:val="000000"/>
                <w:sz w:val="20"/>
              </w:rPr>
              <w:t>сақтау</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"Федоров</w:t>
            </w:r>
            <w:r>
              <w:br/>
            </w:r>
            <w:r>
              <w:rPr>
                <w:rFonts w:ascii="Times New Roman"/>
                <w:b w:val="false"/>
                <w:i w:val="false"/>
                <w:color w:val="000000"/>
                <w:sz w:val="20"/>
              </w:rPr>
              <w:t>
</w:t>
            </w:r>
            <w:r>
              <w:rPr>
                <w:rFonts w:ascii="Times New Roman"/>
                <w:b w:val="false"/>
                <w:i w:val="false"/>
                <w:color w:val="000000"/>
                <w:sz w:val="20"/>
              </w:rPr>
              <w:t>ауданының</w:t>
            </w:r>
            <w:r>
              <w:br/>
            </w:r>
            <w:r>
              <w:rPr>
                <w:rFonts w:ascii="Times New Roman"/>
                <w:b w:val="false"/>
                <w:i w:val="false"/>
                <w:color w:val="000000"/>
                <w:sz w:val="20"/>
              </w:rPr>
              <w:t>
</w:t>
            </w: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ауруханасы"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кәсіпорыны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аумақты жинауда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тұрғын үйлерді,</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мәдени</w:t>
            </w:r>
            <w:r>
              <w:br/>
            </w:r>
            <w:r>
              <w:rPr>
                <w:rFonts w:ascii="Times New Roman"/>
                <w:b w:val="false"/>
                <w:i w:val="false"/>
                <w:color w:val="000000"/>
                <w:sz w:val="20"/>
              </w:rPr>
              <w:t>
</w:t>
            </w:r>
            <w:r>
              <w:rPr>
                <w:rFonts w:ascii="Times New Roman"/>
                <w:b w:val="false"/>
                <w:i w:val="false"/>
                <w:color w:val="000000"/>
                <w:sz w:val="20"/>
              </w:rPr>
              <w:t>мақсатындағы</w:t>
            </w:r>
            <w:r>
              <w:br/>
            </w:r>
            <w:r>
              <w:rPr>
                <w:rFonts w:ascii="Times New Roman"/>
                <w:b w:val="false"/>
                <w:i w:val="false"/>
                <w:color w:val="000000"/>
                <w:sz w:val="20"/>
              </w:rPr>
              <w:t>
</w:t>
            </w:r>
            <w:r>
              <w:rPr>
                <w:rFonts w:ascii="Times New Roman"/>
                <w:b w:val="false"/>
                <w:i w:val="false"/>
                <w:color w:val="000000"/>
                <w:sz w:val="20"/>
              </w:rPr>
              <w:t>объектілерді</w:t>
            </w:r>
            <w:r>
              <w:br/>
            </w:r>
            <w:r>
              <w:rPr>
                <w:rFonts w:ascii="Times New Roman"/>
                <w:b w:val="false"/>
                <w:i w:val="false"/>
                <w:color w:val="000000"/>
                <w:sz w:val="20"/>
              </w:rPr>
              <w:t>
</w:t>
            </w:r>
            <w:r>
              <w:rPr>
                <w:rFonts w:ascii="Times New Roman"/>
                <w:b w:val="false"/>
                <w:i w:val="false"/>
                <w:color w:val="000000"/>
                <w:sz w:val="20"/>
              </w:rPr>
              <w:t>салу, қалпына</w:t>
            </w:r>
            <w:r>
              <w:br/>
            </w:r>
            <w:r>
              <w:rPr>
                <w:rFonts w:ascii="Times New Roman"/>
                <w:b w:val="false"/>
                <w:i w:val="false"/>
                <w:color w:val="000000"/>
                <w:sz w:val="20"/>
              </w:rPr>
              <w:t>
</w:t>
            </w:r>
            <w:r>
              <w:rPr>
                <w:rFonts w:ascii="Times New Roman"/>
                <w:b w:val="false"/>
                <w:i w:val="false"/>
                <w:color w:val="000000"/>
                <w:sz w:val="20"/>
              </w:rPr>
              <w:t>келтіру,</w:t>
            </w:r>
            <w:r>
              <w:br/>
            </w:r>
            <w:r>
              <w:rPr>
                <w:rFonts w:ascii="Times New Roman"/>
                <w:b w:val="false"/>
                <w:i w:val="false"/>
                <w:color w:val="000000"/>
                <w:sz w:val="20"/>
              </w:rPr>
              <w:t>
</w:t>
            </w:r>
            <w:r>
              <w:rPr>
                <w:rFonts w:ascii="Times New Roman"/>
                <w:b w:val="false"/>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жұмыстарына</w:t>
            </w:r>
            <w:r>
              <w:br/>
            </w:r>
            <w:r>
              <w:rPr>
                <w:rFonts w:ascii="Times New Roman"/>
                <w:b w:val="false"/>
                <w:i w:val="false"/>
                <w:color w:val="000000"/>
                <w:sz w:val="20"/>
              </w:rPr>
              <w:t>
</w:t>
            </w:r>
            <w:r>
              <w:rPr>
                <w:rFonts w:ascii="Times New Roman"/>
                <w:b w:val="false"/>
                <w:i w:val="false"/>
                <w:color w:val="000000"/>
                <w:sz w:val="20"/>
              </w:rPr>
              <w:t>қатысу</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ең</w:t>
            </w:r>
            <w:r>
              <w:br/>
            </w:r>
            <w:r>
              <w:rPr>
                <w:rFonts w:ascii="Times New Roman"/>
                <w:b w:val="false"/>
                <w:i w:val="false"/>
                <w:color w:val="000000"/>
                <w:sz w:val="20"/>
              </w:rPr>
              <w:t>
</w:t>
            </w:r>
            <w:r>
              <w:rPr>
                <w:rFonts w:ascii="Times New Roman"/>
                <w:b w:val="false"/>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мөлшері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 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 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