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1578" w14:textId="7521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ауданында бейбіт жиналыстар, митингілер, шерулер, пикеттер және демонстрациялар өткізуді қосымша регламент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2012 жылғы 22 маусымдағы N 30-5/5 шешімі. Павлодар облысының Әділет департаментінде 2012 жылғы 09 шілдеде N 12-6-146 тіркелді. Күші жойылды - Павлодар облысы Железинка аудандық мәслихатының 2012 жылғы 20 желтоқсандағы N 79-5/9 шешімімен</w:t>
      </w:r>
    </w:p>
    <w:p>
      <w:pPr>
        <w:spacing w:after="0"/>
        <w:ind w:left="0"/>
        <w:jc w:val="both"/>
      </w:pPr>
      <w:r>
        <w:rPr>
          <w:rFonts w:ascii="Times New Roman"/>
          <w:b w:val="false"/>
          <w:i w:val="false"/>
          <w:color w:val="ff0000"/>
          <w:sz w:val="28"/>
        </w:rPr>
        <w:t>      Ескерту. Күші жойылды - Павлодар облысы Железинка аудандық мәслихатының 20.12.2012 N 79-5/9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және аудан әкімдігінің бейбіт жиналыстар, митингілер, шерулер, пикеттер мен демонстрацияларды өткізу тәртібін және орындарын қосымша регламенттеу туралы ұсынысы негізінде, азаматтардың құқықтары мен бостандықтарын, қоғамдық қауіпсіздігін қамтамасыз ету мақсатында Железинка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Железинка ауданында бейбіт жиналыстар, митингілер, шерулер, пикеттер мен демонстрацияларды өткізу орындары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Железинка аудандық мәслихатының</w:t>
      </w:r>
      <w:r>
        <w:br/>
      </w:r>
      <w:r>
        <w:rPr>
          <w:rFonts w:ascii="Times New Roman"/>
          <w:b w:val="false"/>
          <w:i w:val="false"/>
          <w:color w:val="000000"/>
          <w:sz w:val="28"/>
        </w:rPr>
        <w:t>
</w:t>
      </w:r>
      <w:r>
        <w:rPr>
          <w:rFonts w:ascii="Times New Roman"/>
          <w:b w:val="false"/>
          <w:i/>
          <w:color w:val="000000"/>
          <w:sz w:val="28"/>
        </w:rPr>
        <w:t>      сессиясының төрағасы                       Т. Сагандыков</w:t>
      </w:r>
    </w:p>
    <w:p>
      <w:pPr>
        <w:spacing w:after="0"/>
        <w:ind w:left="0"/>
        <w:jc w:val="both"/>
      </w:pPr>
      <w:r>
        <w:rPr>
          <w:rFonts w:ascii="Times New Roman"/>
          <w:b w:val="false"/>
          <w:i/>
          <w:color w:val="000000"/>
          <w:sz w:val="28"/>
        </w:rPr>
        <w:t>      Железинка аудандық</w:t>
      </w:r>
      <w:r>
        <w:br/>
      </w:r>
      <w:r>
        <w:rPr>
          <w:rFonts w:ascii="Times New Roman"/>
          <w:b w:val="false"/>
          <w:i w:val="false"/>
          <w:color w:val="000000"/>
          <w:sz w:val="28"/>
        </w:rPr>
        <w:t>
</w:t>
      </w:r>
      <w:r>
        <w:rPr>
          <w:rFonts w:ascii="Times New Roman"/>
          <w:b w:val="false"/>
          <w:i/>
          <w:color w:val="000000"/>
          <w:sz w:val="28"/>
        </w:rPr>
        <w:t>      мәслихат хатшысы                           В. Крутиков</w:t>
      </w:r>
    </w:p>
    <w:bookmarkStart w:name="z4" w:id="1"/>
    <w:p>
      <w:pPr>
        <w:spacing w:after="0"/>
        <w:ind w:left="0"/>
        <w:jc w:val="both"/>
      </w:pPr>
      <w:r>
        <w:rPr>
          <w:rFonts w:ascii="Times New Roman"/>
          <w:b w:val="false"/>
          <w:i w:val="false"/>
          <w:color w:val="000000"/>
          <w:sz w:val="28"/>
        </w:rPr>
        <w:t xml:space="preserve">
Железинка аудандық мәслихатының   </w:t>
      </w:r>
      <w:r>
        <w:br/>
      </w:r>
      <w:r>
        <w:rPr>
          <w:rFonts w:ascii="Times New Roman"/>
          <w:b w:val="false"/>
          <w:i w:val="false"/>
          <w:color w:val="000000"/>
          <w:sz w:val="28"/>
        </w:rPr>
        <w:t>
V шақырылымның кезектен тыс V сессиясы</w:t>
      </w:r>
      <w:r>
        <w:br/>
      </w:r>
      <w:r>
        <w:rPr>
          <w:rFonts w:ascii="Times New Roman"/>
          <w:b w:val="false"/>
          <w:i w:val="false"/>
          <w:color w:val="000000"/>
          <w:sz w:val="28"/>
        </w:rPr>
        <w:t>
2012 жылғы 22 маусым N 30-5/5 шешіміне</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Железинка ауданында бейбіт жиналыстар, митингілер, шерулер,</w:t>
      </w:r>
      <w:r>
        <w:br/>
      </w:r>
      <w:r>
        <w:rPr>
          <w:rFonts w:ascii="Times New Roman"/>
          <w:b/>
          <w:i w:val="false"/>
          <w:color w:val="000000"/>
        </w:rPr>
        <w:t>
пикеттер және демонстрациялар өткізетін орындар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293"/>
        <w:gridCol w:w="803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Бейбіт жиналыстар, митингілер, шерулер, пикеттер және демонстрациялар өткізетін орындар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Ақтау селолық округі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Данқ ескерткіші алдындағы алаң</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Жолтаптық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Данқ ескерткіші алдындағы алаң</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Алакөл селолық округі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Башмачин селолық округі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Башмачное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Данқ ескерткіші алдындағы алаң</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Данқ ескерткіші алдындағы алаң</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Кузьмино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Данқ ескерткіші алдындағы алаң</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Уәлиханов селолық округі
</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Веселорощин селолық округі
</w:t>
            </w:r>
          </w:p>
        </w:tc>
      </w:tr>
      <w:tr>
        <w:trPr>
          <w:trHeight w:val="2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Веселая роща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 алдындағы аумақ</w:t>
            </w:r>
          </w:p>
        </w:tc>
      </w:tr>
      <w:tr>
        <w:trPr>
          <w:trHeight w:val="2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Дюсеке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алдындағы аумақ</w:t>
            </w:r>
          </w:p>
        </w:tc>
      </w:tr>
      <w:tr>
        <w:trPr>
          <w:trHeight w:val="2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Жанабірлік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алдындағы аумақ</w:t>
            </w:r>
          </w:p>
        </w:tc>
      </w:tr>
      <w:tr>
        <w:trPr>
          <w:trHeight w:val="2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Славяновка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Енбекші селолық округі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Енбекші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Данқ ескерткіші алдындағы алаң</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Обозное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ғимаратының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Железин селолық округі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Паркі</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клуб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Захаровка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клуб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Моисеевка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пункт ғимаратының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Пятирыжск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Қазақстан селолық округі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жұлдыз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Стадион аймағы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Екішоқ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клуб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Есқара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Лесной селолық округі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және Мира көшелері арасындағы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Крупское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Крупский негізгі мектебі ғимаратына қарсы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Октябрьское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Октябрь негізгі мектебі ғимаратына қарсы тұрған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Раздельное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Раздельный бастауыш мектебі ғимаратына қарсы тұрған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Михайлов селолық округі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"Танес" дүкені қасындағы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Благодатное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ғимаратына жатқан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Красновка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 "Мако" дүкені қасындағы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Мынкөл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"Гудок" дүкені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"Галина" дүкені қасындағы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Новомир селолық округі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Церковное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үйіне жататын аймақ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Озерный селолық округі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Жанабет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Джамбұл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Прииртышск селолық округі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Стадион аумағы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Безводное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ғимаратының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Груздевка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Груздевка бастауыш мектебінің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 алдындағы аумақ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Урлютюб селосы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В.И.Ленинге барған И.Д.Путинцевтың атындағы парк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