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1a09" w14:textId="5401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тұратын әлеуметтік сала мамандарына отын сатып алу бойынша әлеуметтік көмек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10 қаңтардағы N 31/2 қаулысы. Павлодар облысының Әділет департаментінде 2012 жылғы 08 ақпанда N 12-9-156 тіркелді. Күші жойылды - Павлодар облысы Лебяжі аудандық әкімдігінің 2012 жылғы 23 сәуірдегі N 106/13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2012.04 N 106/13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Лебяжі ауданының жұмыспен қамту және әлеуметтік бағдарламалар бөліміне мемлекеттік қызметті уақытында және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Н.Ө. Сағандықовқа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6" w:id="1"/>
    <w:p>
      <w:pPr>
        <w:spacing w:after="0"/>
        <w:ind w:left="0"/>
        <w:jc w:val="both"/>
      </w:pPr>
      <w:r>
        <w:rPr>
          <w:rFonts w:ascii="Times New Roman"/>
          <w:b w:val="false"/>
          <w:i w:val="false"/>
          <w:color w:val="000000"/>
          <w:sz w:val="28"/>
        </w:rPr>
        <w:t>
Павлодар облысы Лебяжі ауданы</w:t>
      </w:r>
      <w:r>
        <w:br/>
      </w:r>
      <w:r>
        <w:rPr>
          <w:rFonts w:ascii="Times New Roman"/>
          <w:b w:val="false"/>
          <w:i w:val="false"/>
          <w:color w:val="000000"/>
          <w:sz w:val="28"/>
        </w:rPr>
        <w:t xml:space="preserve">
әкімдігінің 2012 жылғы    </w:t>
      </w:r>
      <w:r>
        <w:br/>
      </w:r>
      <w:r>
        <w:rPr>
          <w:rFonts w:ascii="Times New Roman"/>
          <w:b w:val="false"/>
          <w:i w:val="false"/>
          <w:color w:val="000000"/>
          <w:sz w:val="28"/>
        </w:rPr>
        <w:t>
қаңтардағы N 31/2 қаулысымен</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регламент "Ауылдық жерде тұратын әлеуметтік сала мамандарына отын сатып алу бойынша әлеуметтік көмек тағайындау" мемлекеттік қызметін көрсету тәртібін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жерде тұратын әлеуметтік сала мамандарына отын сатып алу бойынша әлеуметтік көмек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 жұмыспен қамту және әлеуметтік бағдарламалар бөлімі (бұдан әрі – уәкілетті орган).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 жайы бойынша. Жұмыс уақыты: демалыс - сенбі, жексенбі және мереке күндерін қоспағанда, сағат 13.00-ден 14.00-ге дейін түскі үзіліспен күн сайын сағат 9.00-ден 18.30-ге дейін; электрондық пошта мекенжайы </w:t>
      </w:r>
      <w:r>
        <w:rPr>
          <w:rFonts w:ascii="Times New Roman"/>
          <w:b w:val="false"/>
          <w:i w:val="false"/>
          <w:color w:val="000000"/>
          <w:sz w:val="28"/>
          <w:u w:val="single"/>
        </w:rPr>
        <w:t>akku.@yandex.ru</w:t>
      </w:r>
      <w:r>
        <w:rPr>
          <w:rFonts w:ascii="Times New Roman"/>
          <w:b w:val="false"/>
          <w:i w:val="false"/>
          <w:color w:val="000000"/>
          <w:sz w:val="28"/>
        </w:rPr>
        <w:t>. Тұрғылықты жері бойынша уәкілетті орган болмаған кезде тұтынушы мемлекеттік қызмет алу үшін ауылдық округ әкіміне (бұдан әрі – ауылдық округ әкімі) жүгінеді,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мекенжайлар бойынша демалыс пен мереке күндерін қоспағанда аптасына бес күн сағат 9.00-ден 18.30-ға дейін, түскі үзіліс сағат 13.00-ден 14.30-ға дейін ұсынылады.</w:t>
      </w:r>
      <w:r>
        <w:br/>
      </w:r>
      <w:r>
        <w:rPr>
          <w:rFonts w:ascii="Times New Roman"/>
          <w:b w:val="false"/>
          <w:i w:val="false"/>
          <w:color w:val="000000"/>
          <w:sz w:val="28"/>
        </w:rPr>
        <w:t>
      Баламалы негізде мемлекеттік қызмет Лебяжі ауданының филиалы "Павлодар облысының халыққа қызмет көрсету орталығы" республикалық мемлекеттік мекемесі (бұдан әрі - Орталық) демалыс пен мереке күндерін қоспағанда аптасына алты күн сағат 9.00-ден 18.00-ге дейін, түскі үзіліс сағат 13.00-ден 14.00-ге дейін Павлодар облысы Лебяжі ауданы Аққу ауылы Ташимов көшесі, 114 мекен жайы бойынша ұсынылады, телефон 21137, электрондық пошта мекен-жайы Lebyjii_con@mail.ru.</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w:t>
      </w:r>
      <w:r>
        <w:br/>
      </w:r>
      <w:r>
        <w:rPr>
          <w:rFonts w:ascii="Times New Roman"/>
          <w:b w:val="false"/>
          <w:i w:val="false"/>
          <w:color w:val="000000"/>
          <w:sz w:val="28"/>
        </w:rPr>
        <w:t>
      уәкілетті органға – 10 жұмыс күн ішінде;</w:t>
      </w:r>
      <w:r>
        <w:br/>
      </w:r>
      <w:r>
        <w:rPr>
          <w:rFonts w:ascii="Times New Roman"/>
          <w:b w:val="false"/>
          <w:i w:val="false"/>
          <w:color w:val="000000"/>
          <w:sz w:val="28"/>
        </w:rPr>
        <w:t>
      тұрғылықты жері бойынша ауылдық округ әкіміне – 15 жұмыс күні ішінде;</w:t>
      </w:r>
      <w:r>
        <w:br/>
      </w:r>
      <w:r>
        <w:rPr>
          <w:rFonts w:ascii="Times New Roman"/>
          <w:b w:val="false"/>
          <w:i w:val="false"/>
          <w:color w:val="000000"/>
          <w:sz w:val="28"/>
        </w:rPr>
        <w:t>
      орталыққа 10 жұмыс күн ішінде (құжаттарды қабылдау мен беру күндері мемлекеттік қызмет көрсету мерзіміне жатпайды);</w:t>
      </w:r>
      <w:r>
        <w:br/>
      </w:r>
      <w:r>
        <w:rPr>
          <w:rFonts w:ascii="Times New Roman"/>
          <w:b w:val="false"/>
          <w:i w:val="false"/>
          <w:color w:val="000000"/>
          <w:sz w:val="28"/>
        </w:rPr>
        <w:t>
      1) мемлекеттік қызметті алғанға дейін күтудің рұқсат етілген ең ұзақ уақыты – 30 (он) минуттан аспайды;</w:t>
      </w:r>
      <w:r>
        <w:br/>
      </w:r>
      <w:r>
        <w:rPr>
          <w:rFonts w:ascii="Times New Roman"/>
          <w:b w:val="false"/>
          <w:i w:val="false"/>
          <w:color w:val="000000"/>
          <w:sz w:val="28"/>
        </w:rPr>
        <w:t>
      2) мемлекеттік қызметті тұтынушыға қызмет көрсетудің рұқсат берілген ең ұзақ уақыты – 30 (он) минуттан аспайды.</w:t>
      </w:r>
      <w:r>
        <w:br/>
      </w:r>
      <w:r>
        <w:rPr>
          <w:rFonts w:ascii="Times New Roman"/>
          <w:b w:val="false"/>
          <w:i w:val="false"/>
          <w:color w:val="000000"/>
          <w:sz w:val="28"/>
        </w:rPr>
        <w:t>
      тұтынушы тікелей өтініш берген кезде мемлекеттік қызмет өтініш білдірген сәттен бастап ұсынылады.</w:t>
      </w:r>
      <w:r>
        <w:br/>
      </w:r>
      <w:r>
        <w:rPr>
          <w:rFonts w:ascii="Times New Roman"/>
          <w:b w:val="false"/>
          <w:i w:val="false"/>
          <w:color w:val="000000"/>
          <w:sz w:val="28"/>
        </w:rPr>
        <w:t>
</w:t>
      </w:r>
      <w:r>
        <w:rPr>
          <w:rFonts w:ascii="Times New Roman"/>
          <w:b w:val="false"/>
          <w:i w:val="false"/>
          <w:color w:val="000000"/>
          <w:sz w:val="28"/>
        </w:rPr>
        <w:t>
      8. Тұтынушының құжаттарды тапсыру кезінде толық емес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тоқтата тұру үшін: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(тоқтата тұру) себептерін көрсете отырып хабарлама береді.</w:t>
      </w:r>
      <w:r>
        <w:br/>
      </w:r>
      <w:r>
        <w:rPr>
          <w:rFonts w:ascii="Times New Roman"/>
          <w:b w:val="false"/>
          <w:i w:val="false"/>
          <w:color w:val="000000"/>
          <w:sz w:val="28"/>
        </w:rPr>
        <w:t>
      Мемлекеттік қызметті орталық арқылы көрсеткен кезде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(тоқтата тұру) себептерін көрсете отырып, кейіннен тұтынушыға жіберу үшін орталыққа хабарлама жібереді.</w:t>
      </w:r>
    </w:p>
    <w:bookmarkEnd w:id="4"/>
    <w:bookmarkStart w:name="z17" w:id="5"/>
    <w:p>
      <w:pPr>
        <w:spacing w:after="0"/>
        <w:ind w:left="0"/>
        <w:jc w:val="left"/>
      </w:pPr>
      <w:r>
        <w:rPr>
          <w:rFonts w:ascii="Times New Roman"/>
          <w:b/>
          <w:i w:val="false"/>
          <w:color w:val="000000"/>
        </w:rPr>
        <w:t xml:space="preserve"> 
2.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5"/>
    <w:bookmarkStart w:name="z18" w:id="6"/>
    <w:p>
      <w:pPr>
        <w:spacing w:after="0"/>
        <w:ind w:left="0"/>
        <w:jc w:val="both"/>
      </w:pPr>
      <w:r>
        <w:rPr>
          <w:rFonts w:ascii="Times New Roman"/>
          <w:b w:val="false"/>
          <w:i w:val="false"/>
          <w:color w:val="000000"/>
          <w:sz w:val="28"/>
        </w:rPr>
        <w:t>
      9.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уәкілетті органда немесе селолық округтың әкімінде – тұтынушы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инспектордың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11. Әлеуметтік көмекті тағайындау (тағайындаудан бас тарту) туралы хабарлама беру:</w:t>
      </w:r>
      <w:r>
        <w:br/>
      </w:r>
      <w:r>
        <w:rPr>
          <w:rFonts w:ascii="Times New Roman"/>
          <w:b w:val="false"/>
          <w:i w:val="false"/>
          <w:color w:val="000000"/>
          <w:sz w:val="28"/>
        </w:rPr>
        <w:t>
      уәкілетті органға немесе селолық округтың әкіміне жеке өтініш не пошталық хабарлама арқылы;</w:t>
      </w:r>
      <w:r>
        <w:br/>
      </w:r>
      <w:r>
        <w:rPr>
          <w:rFonts w:ascii="Times New Roman"/>
          <w:b w:val="false"/>
          <w:i w:val="false"/>
          <w:color w:val="000000"/>
          <w:sz w:val="28"/>
        </w:rPr>
        <w:t>
      орталықта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12. Уәкілетті орган құжат мазмұны туралы ақпараттарды сақтау, қорғау және құпияда сақтау қажет.</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 кезінде мынадай құрылымдық-функционалдық бірліктер (ҚФБ)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ауылдық округтің әкімі;</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 әкімі.</w:t>
      </w:r>
      <w:r>
        <w:br/>
      </w:r>
      <w:r>
        <w:rPr>
          <w:rFonts w:ascii="Times New Roman"/>
          <w:b w:val="false"/>
          <w:i w:val="false"/>
          <w:color w:val="000000"/>
          <w:sz w:val="28"/>
        </w:rPr>
        <w:t>
</w:t>
      </w:r>
      <w:r>
        <w:rPr>
          <w:rFonts w:ascii="Times New Roman"/>
          <w:b w:val="false"/>
          <w:i w:val="false"/>
          <w:color w:val="000000"/>
          <w:sz w:val="28"/>
        </w:rPr>
        <w:t>
      14. Әрбір әкімшілік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
    <w:bookmarkStart w:name="z25"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лауазымдық тұлғалардың жауапкершілігі</w:t>
      </w:r>
    </w:p>
    <w:bookmarkEnd w:id="7"/>
    <w:bookmarkStart w:name="z26" w:id="8"/>
    <w:p>
      <w:pPr>
        <w:spacing w:after="0"/>
        <w:ind w:left="0"/>
        <w:jc w:val="both"/>
      </w:pPr>
      <w:r>
        <w:rPr>
          <w:rFonts w:ascii="Times New Roman"/>
          <w:b w:val="false"/>
          <w:i w:val="false"/>
          <w:color w:val="000000"/>
          <w:sz w:val="28"/>
        </w:rPr>
        <w:t>
      16. Мемлекеттік қызметті көрсету тәртібін бұзғандығы үшін лауазымдық тұлғалар Қазақстан Республикасының заңдарымен қарастырылған жауап-кершілікке тартылады.</w:t>
      </w:r>
    </w:p>
    <w:bookmarkEnd w:id="8"/>
    <w:bookmarkStart w:name="z27" w:id="9"/>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9"/>
    <w:bookmarkStart w:name="z28" w:id="10"/>
    <w:p>
      <w:pPr>
        <w:spacing w:after="0"/>
        <w:ind w:left="0"/>
        <w:jc w:val="left"/>
      </w:pPr>
      <w:r>
        <w:rPr>
          <w:rFonts w:ascii="Times New Roman"/>
          <w:b/>
          <w:i w:val="false"/>
          <w:color w:val="000000"/>
        </w:rPr>
        <w:t xml:space="preserve"> 
Мемлекеттік қызметті алу үшін Лебяжі ауданы ауылдық</w:t>
      </w:r>
      <w:r>
        <w:br/>
      </w:r>
      <w:r>
        <w:rPr>
          <w:rFonts w:ascii="Times New Roman"/>
          <w:b/>
          <w:i w:val="false"/>
          <w:color w:val="000000"/>
        </w:rPr>
        <w:t>
округ әкімдері және уәкілетті орган мекенжайы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047"/>
        <w:gridCol w:w="2629"/>
        <w:gridCol w:w="2127"/>
        <w:gridCol w:w="2441"/>
        <w:gridCol w:w="2092"/>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ММ-нің толық атауы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немесе ауылдың атауы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жұмыспен қамту және әлеуметтік бағдарламалар бөлімі"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(871839)21399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57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akku.@yandex.ru</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ауылы, Тақыр ауылы, Теренкөл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8(71842)22-3-90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ауылы, Баймолдин көшесі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8(71839)41-0-95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ауылы, Гаражная көшесі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Тілектес ауылы, Қызылқоғам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8(71839)40-7-99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Мира  көшесі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Жанатан ауылы, Әйтей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8(71839)41-5-01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Береговая көшесі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8(71839)21-3-41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Баймолдин көшесі 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Черное ауылы, Шабар ауылы, Шәмші ауылы, Құмсуат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8(71839)25-3-09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Черное ауылы, Әпсалықов көшесі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ауылы, Мерғалым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8(71839)28-4-16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ауылы, Ленин көшесі 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 Қазантай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8(71839)27-2-22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 Мира  көшесі 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Жабағылы ауылы, Төсағаш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8(71839)24-3-00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Достық көшесі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8(71839)41-4-62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А.Құсайынов  көшесі 28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ауылдық округі әкімінің аппараты" ММ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ауылы, Шоқтал ауылы, Бейімбет ауылы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8(71842)23-2-02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ауылы, Клубная көшесі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9" w:id="11"/>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11"/>
    <w:p>
      <w:pPr>
        <w:spacing w:after="0"/>
        <w:ind w:left="0"/>
        <w:jc w:val="both"/>
      </w:pPr>
      <w:r>
        <w:rPr>
          <w:rFonts w:ascii="Times New Roman"/>
          <w:b w:val="false"/>
          <w:i w:val="false"/>
          <w:color w:val="000000"/>
          <w:sz w:val="28"/>
        </w:rPr>
        <w:t>      </w:t>
      </w:r>
      <w:r>
        <w:rPr>
          <w:rFonts w:ascii="Times New Roman"/>
          <w:b/>
          <w:i w:val="false"/>
          <w:color w:val="000000"/>
          <w:sz w:val="28"/>
        </w:rPr>
        <w:t>1) Құрылымдық-функционалдық бірліктердің (ҚФБ) іс-әрекеттерінің сипаттамасы Уәкілетті органға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458"/>
        <w:gridCol w:w="2458"/>
        <w:gridCol w:w="2327"/>
        <w:gridCol w:w="2065"/>
        <w:gridCol w:w="1847"/>
        <w:gridCol w:w="1499"/>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мемлекеттік қызметті алуға қажетті құжаттарды   қабылдау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 және маманға жолдау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хабарлама немесе мемлекеттік қызметті көрсетуден бас тарту туралы дәлелді жауап жобасын дайындау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жобасын қарастыру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журналына тіркеу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мемлекеттік қызметті алу және тіркеу күні көрсетілген талонды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Маманға жіберу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жобасы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жауапқа қол қою</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туралы хабарламаны немесе  мемлекеттік қызметті көрсетуден бас тарту туралы дәлелді жауап беру</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күн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2) Құрылымдық-функционалдық бірліктердің (ҚФБ) іс-әрекеттерінің сипаттамасы Ауылдық округ әкіміне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435"/>
        <w:gridCol w:w="2414"/>
        <w:gridCol w:w="2152"/>
        <w:gridCol w:w="2218"/>
        <w:gridCol w:w="1738"/>
        <w:gridCol w:w="1717"/>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мемлекеттік қызметті алуға қажетті құжаттарды  қабылдау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 және маманға жолдау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хабарлама немесе мемлекеттік қызметті көрсетуден бас тарту туралы жауап жобасын дайындау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жауап жобасын қарастыру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журналына тіркеу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мемлекеттік қызметті алу және тіркеу күні көрсетілген талонды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Маманға жіберу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жауап жобасы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жауапқа қол қою</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туралы хабарламаны немесе  мемлекеттік қызметті  көрсетуден бас тарту туралы дәлелді жауап беру</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2"/>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 қосымша                </w:t>
      </w:r>
    </w:p>
    <w:bookmarkEnd w:id="12"/>
    <w:p>
      <w:pPr>
        <w:spacing w:after="0"/>
        <w:ind w:left="0"/>
        <w:jc w:val="both"/>
      </w:pPr>
      <w:r>
        <w:rPr>
          <w:rFonts w:ascii="Times New Roman"/>
          <w:b/>
          <w:i w:val="false"/>
          <w:color w:val="000000"/>
          <w:sz w:val="28"/>
        </w:rPr>
        <w:t>      1 )Уәкілетті органға өтінген кезде мемлекеттік қызметті көрсету сызбанұсқасы</w:t>
      </w:r>
    </w:p>
    <w:p>
      <w:pPr>
        <w:spacing w:after="0"/>
        <w:ind w:left="0"/>
        <w:jc w:val="both"/>
      </w:pPr>
      <w:r>
        <w:drawing>
          <wp:inline distT="0" distB="0" distL="0" distR="0">
            <wp:extent cx="50800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0" cy="73660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2 ) ауылдық округ әкіміне өтінген кезде мемлекеттік қызметті көрсету сызбанұсқасы</w:t>
      </w:r>
    </w:p>
    <w:p>
      <w:pPr>
        <w:spacing w:after="0"/>
        <w:ind w:left="0"/>
        <w:jc w:val="both"/>
      </w:pPr>
      <w:r>
        <w:drawing>
          <wp:inline distT="0" distB="0" distL="0" distR="0">
            <wp:extent cx="50800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737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