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1f08" w14:textId="bc11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білім беру бөлімінде көрсетілетін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2012 жылғы 05 шілдедегі N 201/7 қаулысы. Павлодар облысының Әділет департаментінде 2012 жылғы 20 шілдеде N 12-10-132 тіркелді. Күші жойылды - Павлодар облысы Май аудандық әкімдігінің 2012 жылғы 22 қарашадағы N 339/11 қаулысымен</w:t>
      </w:r>
    </w:p>
    <w:p>
      <w:pPr>
        <w:spacing w:after="0"/>
        <w:ind w:left="0"/>
        <w:jc w:val="both"/>
      </w:pPr>
      <w:r>
        <w:rPr>
          <w:rFonts w:ascii="Times New Roman"/>
          <w:b w:val="false"/>
          <w:i w:val="false"/>
          <w:color w:val="ff0000"/>
          <w:sz w:val="28"/>
        </w:rPr>
        <w:t>      Ескерту. Күші жойылды - Павлодар облысы Май аудандық әкімдігінің 22.11.2012 N 339/11 қаулысымен.</w:t>
      </w:r>
    </w:p>
    <w:bookmarkStart w:name="z2"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 Үкiметiнiң 2010 жылғы 20 шiлдедегi "Жеке және заңды тұлғаларға көрсетiлетiн мемлекеттiк қызметтердiң тiзiлiмiн бекiту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Май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"Жетімдерді, ата-анасының қамқорлығынсыз қалған балаларды әлеуметтiк қамсыздандыруға арналған құжаттарды ресімдеу"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әкiмiнiң орынбасары М. Е. Ахамбаевқа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әкiмi                                Н. Пішенбаев</w:t>
      </w:r>
    </w:p>
    <w:bookmarkStart w:name="z5" w:id="1"/>
    <w:p>
      <w:pPr>
        <w:spacing w:after="0"/>
        <w:ind w:left="0"/>
        <w:jc w:val="both"/>
      </w:pPr>
      <w:r>
        <w:rPr>
          <w:rFonts w:ascii="Times New Roman"/>
          <w:b w:val="false"/>
          <w:i w:val="false"/>
          <w:color w:val="000000"/>
          <w:sz w:val="28"/>
        </w:rPr>
        <w:t>
Май ауданы әкімдігінің</w:t>
      </w:r>
      <w:r>
        <w:br/>
      </w:r>
      <w:r>
        <w:rPr>
          <w:rFonts w:ascii="Times New Roman"/>
          <w:b w:val="false"/>
          <w:i w:val="false"/>
          <w:color w:val="000000"/>
          <w:sz w:val="28"/>
        </w:rPr>
        <w:t>
2012 жылғы 5 шілдедегі</w:t>
      </w:r>
      <w:r>
        <w:br/>
      </w:r>
      <w:r>
        <w:rPr>
          <w:rFonts w:ascii="Times New Roman"/>
          <w:b w:val="false"/>
          <w:i w:val="false"/>
          <w:color w:val="000000"/>
          <w:sz w:val="28"/>
        </w:rPr>
        <w:t xml:space="preserve">
N 201/7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"Жетімдерді, ата-анасының қамқорлығынсыз қалған</w:t>
      </w:r>
      <w:r>
        <w:br/>
      </w:r>
      <w:r>
        <w:rPr>
          <w:rFonts w:ascii="Times New Roman"/>
          <w:b/>
          <w:i w:val="false"/>
          <w:color w:val="000000"/>
        </w:rPr>
        <w:t>
балаларды әлеуметтік қамсыздандыруға арналған құжаттарды</w:t>
      </w:r>
      <w:r>
        <w:br/>
      </w:r>
      <w:r>
        <w:rPr>
          <w:rFonts w:ascii="Times New Roman"/>
          <w:b/>
          <w:i w:val="false"/>
          <w:color w:val="000000"/>
        </w:rPr>
        <w:t>
ресімдеу"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Мемлекеттік қызметтің атауы: "Жетімдерді, ата-анасының қамқорлығынсыз қалған балаларды әлеуметтiк қамсыздандыруға арналған құжаттарды ресімдеу".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2010 жылғы 26 ақпандағы "Қазақстан Республикасы Білім және ғылым министрлігінің мемлекеттік қызмет стандарттарын бекіту және Қазақстан Республикасы Үкіметінің 2007 жылғы 30 маусымдағы N 561 </w:t>
      </w:r>
      <w:r>
        <w:rPr>
          <w:rFonts w:ascii="Times New Roman"/>
          <w:b w:val="false"/>
          <w:i w:val="false"/>
          <w:color w:val="000000"/>
          <w:sz w:val="28"/>
        </w:rPr>
        <w:t>қаулысына</w:t>
      </w:r>
      <w:r>
        <w:rPr>
          <w:rFonts w:ascii="Times New Roman"/>
          <w:b w:val="false"/>
          <w:i w:val="false"/>
          <w:color w:val="000000"/>
          <w:sz w:val="28"/>
        </w:rPr>
        <w:t>   өзгеріс енгізу туралы" N 140 </w:t>
      </w:r>
      <w:r>
        <w:rPr>
          <w:rFonts w:ascii="Times New Roman"/>
          <w:b w:val="false"/>
          <w:i w:val="false"/>
          <w:color w:val="000000"/>
          <w:sz w:val="28"/>
        </w:rPr>
        <w:t>қаулысымен</w:t>
      </w:r>
      <w:r>
        <w:rPr>
          <w:rFonts w:ascii="Times New Roman"/>
          <w:b w:val="false"/>
          <w:i w:val="false"/>
          <w:color w:val="000000"/>
          <w:sz w:val="28"/>
        </w:rPr>
        <w:t xml:space="preserve"> бекітілген "Жетімдерді, ата-анасының қамқорлығынсыз қалған балаларды әлеуметтiк қамсыздандыруға арналған құжаттарды ресімдеу"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"Май ауданының білім беру бөлімі" мемлекеттік мекемесімен тегін көрсетіледі (бұдан әрі - білім бөлімі).</w:t>
      </w:r>
      <w:r>
        <w:br/>
      </w:r>
      <w:r>
        <w:rPr>
          <w:rFonts w:ascii="Times New Roman"/>
          <w:b w:val="false"/>
          <w:i w:val="false"/>
          <w:color w:val="000000"/>
          <w:sz w:val="28"/>
        </w:rPr>
        <w:t>
      Мемлекеттік қызмет көрсетілетін орны: Павлодар облысы, Май ауданы, Көктөбе ауылы, Абылайхан көшесі - 32, телефон 91770, жұмыс уақыты сағат 9.00-ден 18.30-ге дейін, түскі үзіліс сағат 13.00-ден 14.30-ға дейін демалыс күндері – сенбі, жексенбі; электрондық пошта мекенжайы raioo@mail.ru.</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аяқтау нысаны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жетімдерді, ата-анасының қамқорлығынсыз қалған балаларды әлеуметтiк қамсыздандыруға арналған құжаттарды ресімдеу (бұдан әрі - үзінді көшірме) не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6.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30 (отыз) жұмыс күнін (құжаттарды қабылдаған күн және берген күн мемлекеттік қызмет көрсету мерзіміне кірмейді) құрайды. Өтініш беруші өтініш берген күні сол жерде көрсетілетін мемлекеттік қызметті алуға дейін күтудің рұқсат берілген ең көп уақыты 30 минуттан аспайды.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w:t>
      </w:r>
    </w:p>
    <w:bookmarkEnd w:id="4"/>
    <w:bookmarkStart w:name="z14" w:id="5"/>
    <w:p>
      <w:pPr>
        <w:spacing w:after="0"/>
        <w:ind w:left="0"/>
        <w:jc w:val="left"/>
      </w:pPr>
      <w:r>
        <w:rPr>
          <w:rFonts w:ascii="Times New Roman"/>
          <w:b/>
          <w:i w:val="false"/>
          <w:color w:val="000000"/>
        </w:rPr>
        <w:t xml:space="preserve"> 
2. Мемлекеттік қызмет көрсету үдерісіндегі</w:t>
      </w:r>
      <w:r>
        <w:br/>
      </w:r>
      <w:r>
        <w:rPr>
          <w:rFonts w:ascii="Times New Roman"/>
          <w:b/>
          <w:i w:val="false"/>
          <w:color w:val="000000"/>
        </w:rPr>
        <w:t>
іс-әрекет (өзара іс-қимыл) тәртібін сипаттау</w:t>
      </w:r>
    </w:p>
    <w:bookmarkEnd w:id="5"/>
    <w:bookmarkStart w:name="z15" w:id="6"/>
    <w:p>
      <w:pPr>
        <w:spacing w:after="0"/>
        <w:ind w:left="0"/>
        <w:jc w:val="both"/>
      </w:pPr>
      <w:r>
        <w:rPr>
          <w:rFonts w:ascii="Times New Roman"/>
          <w:b w:val="false"/>
          <w:i w:val="false"/>
          <w:color w:val="000000"/>
          <w:sz w:val="28"/>
        </w:rPr>
        <w:t>
      7. Мемлекеттік қызмет көрсетілу тәртібі: кіріс өтініші кіріс журналының хат - хабарында өтініш түскен күннен бастап тіркеледі (азаматтардың жазбаша арыздары) және стандарттың </w:t>
      </w:r>
      <w:r>
        <w:rPr>
          <w:rFonts w:ascii="Times New Roman"/>
          <w:b w:val="false"/>
          <w:i w:val="false"/>
          <w:color w:val="000000"/>
          <w:sz w:val="28"/>
        </w:rPr>
        <w:t>7-тармағында</w:t>
      </w:r>
      <w:r>
        <w:rPr>
          <w:rFonts w:ascii="Times New Roman"/>
          <w:b w:val="false"/>
          <w:i w:val="false"/>
          <w:color w:val="000000"/>
          <w:sz w:val="28"/>
        </w:rPr>
        <w:t>   белгіленген мерзімде қаралады. Құжаттар пакеті толық тапсырылғаннан кейін тұтынушыға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8. Беріліп отырған мемлекеттік қызметті алу үшін тұтынушыға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тізімдегі құжаттарды тапсыру қажет.</w:t>
      </w:r>
      <w:r>
        <w:br/>
      </w:r>
      <w:r>
        <w:rPr>
          <w:rFonts w:ascii="Times New Roman"/>
          <w:b w:val="false"/>
          <w:i w:val="false"/>
          <w:color w:val="000000"/>
          <w:sz w:val="28"/>
        </w:rPr>
        <w:t>
</w:t>
      </w:r>
      <w:r>
        <w:rPr>
          <w:rFonts w:ascii="Times New Roman"/>
          <w:b w:val="false"/>
          <w:i w:val="false"/>
          <w:color w:val="000000"/>
          <w:sz w:val="28"/>
        </w:rPr>
        <w:t>
      9.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құжаттардың біреуін тапсырмаған жағдайда, білім бөлімі мемлекеттік қызмет көрсетуде бас тартуы мүмкін.</w:t>
      </w:r>
      <w:r>
        <w:br/>
      </w:r>
      <w:r>
        <w:rPr>
          <w:rFonts w:ascii="Times New Roman"/>
          <w:b w:val="false"/>
          <w:i w:val="false"/>
          <w:color w:val="000000"/>
          <w:sz w:val="28"/>
        </w:rPr>
        <w:t>
</w:t>
      </w:r>
      <w:r>
        <w:rPr>
          <w:rFonts w:ascii="Times New Roman"/>
          <w:b w:val="false"/>
          <w:i w:val="false"/>
          <w:color w:val="000000"/>
          <w:sz w:val="28"/>
        </w:rPr>
        <w:t>
      10. Ақпараттық қауіпсіздікке қойылатын талаптар: тұтынушының құжаттырының қорғалуы және ақпараттын құпия сақталуы қамтамасыз 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үдерісіне қатысатын құрылымдық-функционалдық бірліктер (бұдан әрі - ҚФБ):</w:t>
      </w:r>
      <w:r>
        <w:br/>
      </w:r>
      <w:r>
        <w:rPr>
          <w:rFonts w:ascii="Times New Roman"/>
          <w:b w:val="false"/>
          <w:i w:val="false"/>
          <w:color w:val="000000"/>
          <w:sz w:val="28"/>
        </w:rPr>
        <w:t>
      1) бала құқығын қорғау бойынша маманы;</w:t>
      </w:r>
      <w:r>
        <w:br/>
      </w:r>
      <w:r>
        <w:rPr>
          <w:rFonts w:ascii="Times New Roman"/>
          <w:b w:val="false"/>
          <w:i w:val="false"/>
          <w:color w:val="000000"/>
          <w:sz w:val="28"/>
        </w:rPr>
        <w:t>
      2) қорғаншылық және қамқоршылық Кеңесі;</w:t>
      </w:r>
      <w:r>
        <w:br/>
      </w:r>
      <w:r>
        <w:rPr>
          <w:rFonts w:ascii="Times New Roman"/>
          <w:b w:val="false"/>
          <w:i w:val="false"/>
          <w:color w:val="000000"/>
          <w:sz w:val="28"/>
        </w:rPr>
        <w:t>
      3) білім бөлімінің бастығы.</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ҚФБ іс-әрекетінің реті көрсетілген.</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іс-әрекеттің логикалық реттілігі мен ҚФБ-ның арасындағы өзара байланысын көрсетілетін сызба келтірілген.</w:t>
      </w:r>
    </w:p>
    <w:bookmarkEnd w:id="6"/>
    <w:bookmarkStart w:name="z22" w:id="7"/>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 тұлғалардың жауапкершілігі</w:t>
      </w:r>
    </w:p>
    <w:bookmarkEnd w:id="7"/>
    <w:bookmarkStart w:name="z23" w:id="8"/>
    <w:p>
      <w:pPr>
        <w:spacing w:after="0"/>
        <w:ind w:left="0"/>
        <w:jc w:val="both"/>
      </w:pPr>
      <w:r>
        <w:rPr>
          <w:rFonts w:ascii="Times New Roman"/>
          <w:b w:val="false"/>
          <w:i w:val="false"/>
          <w:color w:val="000000"/>
          <w:sz w:val="28"/>
        </w:rPr>
        <w:t>
      14.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End w:id="8"/>
    <w:bookmarkStart w:name="z24" w:id="9"/>
    <w:p>
      <w:pPr>
        <w:spacing w:after="0"/>
        <w:ind w:left="0"/>
        <w:jc w:val="both"/>
      </w:pPr>
      <w:r>
        <w:rPr>
          <w:rFonts w:ascii="Times New Roman"/>
          <w:b w:val="false"/>
          <w:i w:val="false"/>
          <w:color w:val="000000"/>
          <w:sz w:val="28"/>
        </w:rPr>
        <w:t xml:space="preserve">
Жетімдерді, ата-анасының қамқорлығынсыз  </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xml:space="preserve">
арналған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25" w:id="10"/>
    <w:p>
      <w:pPr>
        <w:spacing w:after="0"/>
        <w:ind w:left="0"/>
        <w:jc w:val="left"/>
      </w:pPr>
      <w:r>
        <w:rPr>
          <w:rFonts w:ascii="Times New Roman"/>
          <w:b/>
          <w:i w:val="false"/>
          <w:color w:val="000000"/>
        </w:rPr>
        <w:t xml:space="preserve"> 
Құрылымдық-функционалдық бірліктер</w:t>
      </w:r>
      <w:r>
        <w:br/>
      </w:r>
      <w:r>
        <w:rPr>
          <w:rFonts w:ascii="Times New Roman"/>
          <w:b/>
          <w:i w:val="false"/>
          <w:color w:val="000000"/>
        </w:rPr>
        <w:t>
(ҚФБ) іс-әрекетінің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1673"/>
        <w:gridCol w:w="1633"/>
        <w:gridCol w:w="1613"/>
        <w:gridCol w:w="1793"/>
        <w:gridCol w:w="1653"/>
        <w:gridCol w:w="1773"/>
        <w:gridCol w:w="16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(барысы, жұмыс ағыны)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әрекеті  (барысы,   жұмыс ағыны)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құқығын қорғау бойынша маманы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және қамқоршылық Кеңесі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және қамқоршылық Кеңесі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құқығын қорғау бойынша маманы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құқығын қорғау бойынша маманы</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ұсынған құжаттарын қабылдау және тіркеу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тұрғын үй тұрмыстық жағдайын тексеру үшін тұрғылықты жеріне бару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құжаттарын отырыста қарастыру және үйлестіру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негізінде қаулы қосымшасынан үзінді дайындау не қызмет көрсетуден бас тартудың дәлелді жауабы жасалады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дәлелді жауабына қол қою не аудан әкімдігінің қаулы қосымшасынан үзіндіні дайындау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өзі өтінгенде нәтежие беріледі</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ұйымдық-әкімгерлік шешім)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жөніндегі қолхат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тұрмыс жағдайын тексеру актісі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және қамқоршылық Кеңесінің қорытындысы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қосымшасынан үзінді немесе бас тартудың дәлелді жауабы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дәлелді жауабы не аудан әкімдігінің қаулы қосымшасынан үзінді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қосымшасынан үзінді не бас тартудың дәлелді жауабы ұсынылады</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баған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1"/>
    <w:p>
      <w:pPr>
        <w:spacing w:after="0"/>
        <w:ind w:left="0"/>
        <w:jc w:val="both"/>
      </w:pPr>
      <w:r>
        <w:rPr>
          <w:rFonts w:ascii="Times New Roman"/>
          <w:b w:val="false"/>
          <w:i w:val="false"/>
          <w:color w:val="000000"/>
          <w:sz w:val="28"/>
        </w:rPr>
        <w:t xml:space="preserve">
Жетімдерді, ата-анасының қамқорлығынсыз  </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xml:space="preserve">
арналған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1"/>
    <w:bookmarkStart w:name="z27" w:id="12"/>
    <w:p>
      <w:pPr>
        <w:spacing w:after="0"/>
        <w:ind w:left="0"/>
        <w:jc w:val="left"/>
      </w:pPr>
      <w:r>
        <w:rPr>
          <w:rFonts w:ascii="Times New Roman"/>
          <w:b/>
          <w:i w:val="false"/>
          <w:color w:val="000000"/>
        </w:rPr>
        <w:t xml:space="preserve"> 
Іс-әрекеттің логикалық реттілігі мен ҚФБ-ның</w:t>
      </w:r>
      <w:r>
        <w:br/>
      </w:r>
      <w:r>
        <w:rPr>
          <w:rFonts w:ascii="Times New Roman"/>
          <w:b/>
          <w:i w:val="false"/>
          <w:color w:val="000000"/>
        </w:rPr>
        <w:t>
арасындағы өзара байланысын көрсететін сызба</w:t>
      </w:r>
    </w:p>
    <w:bookmarkEnd w:id="12"/>
    <w:p>
      <w:pPr>
        <w:spacing w:after="0"/>
        <w:ind w:left="0"/>
        <w:jc w:val="both"/>
      </w:pPr>
      <w:r>
        <w:drawing>
          <wp:inline distT="0" distB="0" distL="0" distR="0">
            <wp:extent cx="66548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54800" cy="6883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