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d24c8" w14:textId="79d2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2012 жылғы 30 қаңтардағы N 6/2 "Шарбақты ауданындағы жеке санаттардағы азаматтарды әлеуметтік қолдау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2012 жылғы 17 қыркүйектегі N 29/12 шешімі. Павлодар облысының Әділет департаментінде 2012 жылғы 27 қыркүйекте N 3226 тіркелді. Күші жойылды - Павлодар облысы Шарбақты аудандық мәслихатының 2014 жылғы 05 тамыздағы N 140/47 шешімімен</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ff0000"/>
          <w:sz w:val="28"/>
        </w:rPr>
        <w:t>Ескерту. Күші жойылды - Павлодар облысы Шарбақты аудандық мәслихатының 05.08.2014 N 140/47 шешімімен.</w:t>
      </w:r>
      <w:r>
        <w:br/>
      </w:r>
      <w:r>
        <w:rPr>
          <w:rFonts w:ascii="Times New Roman"/>
          <w:b w:val="false"/>
          <w:i w:val="false"/>
          <w:color w:val="000000"/>
          <w:sz w:val="28"/>
        </w:rPr>
        <w:t>
      Қазақстан Республикасының Бюджеттік кодексінің 2008 жылғы 4 желтоқсандағы 56–бабы 1–тармағынының </w:t>
      </w:r>
      <w:r>
        <w:rPr>
          <w:rFonts w:ascii="Times New Roman"/>
          <w:b w:val="false"/>
          <w:i w:val="false"/>
          <w:color w:val="000000"/>
          <w:sz w:val="28"/>
        </w:rPr>
        <w:t xml:space="preserve">4) </w:t>
      </w:r>
      <w:r>
        <w:rPr>
          <w:rFonts w:ascii="Times New Roman"/>
          <w:b w:val="false"/>
          <w:i w:val="false"/>
          <w:color w:val="000000"/>
          <w:sz w:val="28"/>
        </w:rPr>
        <w:t>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 xml:space="preserve">11) </w:t>
      </w:r>
      <w:r>
        <w:rPr>
          <w:rFonts w:ascii="Times New Roman"/>
          <w:b w:val="false"/>
          <w:i w:val="false"/>
          <w:color w:val="000000"/>
          <w:sz w:val="28"/>
        </w:rPr>
        <w:t>тармақшасына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Шарбақты аудандық мәслихатының 2012 жылғы 30 қаңтардағы N 6/2 "Шарбақты ауданындағы жеке санаттардағы азаматтарды әлеуметтік қолдау туралы" (Нормативтік құқықтық актілерді тіркеу тізілімінде N 12–13–139 тіркелген, 2012 жылғы 23 ақпандағы ауданның "Маралды" газетінің N 8, 2012 жылғы 23 ақпандағы аудандық "Трибуна" газетінің N 8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21), 22), 23), 24), 25) тармақшалар алып тасталсын;</w:t>
      </w:r>
      <w:r>
        <w:br/>
      </w:r>
      <w:r>
        <w:rPr>
          <w:rFonts w:ascii="Times New Roman"/>
          <w:b w:val="false"/>
          <w:i w:val="false"/>
          <w:color w:val="000000"/>
          <w:sz w:val="28"/>
        </w:rPr>
        <w:t>
      41) тармақшадағы "санаторлы–курорттық емделу" сөздерінен кейін "және сауықтыру" сөздерімен толықтырылсын;</w:t>
      </w:r>
      <w:r>
        <w:br/>
      </w:r>
      <w:r>
        <w:rPr>
          <w:rFonts w:ascii="Times New Roman"/>
          <w:b w:val="false"/>
          <w:i w:val="false"/>
          <w:color w:val="000000"/>
          <w:sz w:val="28"/>
        </w:rPr>
        <w:t>
      келесі мазмұндағы 42), 43), 44), 45), 46), 47) тармақшалармен толықтырылсын:</w:t>
      </w:r>
      <w:r>
        <w:br/>
      </w:r>
      <w:r>
        <w:rPr>
          <w:rFonts w:ascii="Times New Roman"/>
          <w:b w:val="false"/>
          <w:i w:val="false"/>
          <w:color w:val="000000"/>
          <w:sz w:val="28"/>
        </w:rPr>
        <w:t>
      "42) ауылдық жерге жұмысқа жолданған жоғары медициналық білімі бар дәрігер мамандарға өтініш берген мерзімінен бастап 15 күнтізбелік күн ішінде әлеуметтік көмек;</w:t>
      </w:r>
      <w:r>
        <w:br/>
      </w:r>
      <w:r>
        <w:rPr>
          <w:rFonts w:ascii="Times New Roman"/>
          <w:b w:val="false"/>
          <w:i w:val="false"/>
          <w:color w:val="000000"/>
          <w:sz w:val="28"/>
        </w:rPr>
        <w:t>
      43) мемлекеттік сатып алуларға сәйкес жасалған келісім-шарт негізінде көрсетілетін соғыс және еңбек ардагерлеріне экскурсиялық қызмет көрсету (Астанаға сапар) бойынша әлеуметтік көмек;</w:t>
      </w:r>
      <w:r>
        <w:br/>
      </w:r>
      <w:r>
        <w:rPr>
          <w:rFonts w:ascii="Times New Roman"/>
          <w:b w:val="false"/>
          <w:i w:val="false"/>
          <w:color w:val="000000"/>
          <w:sz w:val="28"/>
        </w:rPr>
        <w:t>
      44) зейнеткерлерлікке шыққан және аудан ұйымдары мен кәсіпорындарының тізімінде жоқ азаматтарға Қарттар күніне орай біржолғы көмек;</w:t>
      </w:r>
      <w:r>
        <w:br/>
      </w:r>
      <w:r>
        <w:rPr>
          <w:rFonts w:ascii="Times New Roman"/>
          <w:b w:val="false"/>
          <w:i w:val="false"/>
          <w:color w:val="000000"/>
          <w:sz w:val="28"/>
        </w:rPr>
        <w:t>
      45) 90 және одан үлкен жастағы зейнеткерлерге Қарттар күніне біржолғы төлемдер;</w:t>
      </w:r>
      <w:r>
        <w:br/>
      </w:r>
      <w:r>
        <w:rPr>
          <w:rFonts w:ascii="Times New Roman"/>
          <w:b w:val="false"/>
          <w:i w:val="false"/>
          <w:color w:val="000000"/>
          <w:sz w:val="28"/>
        </w:rPr>
        <w:t>
      46) мүгедектерге Мүгедектер күніне орай біржолғы көмек;</w:t>
      </w:r>
      <w:r>
        <w:br/>
      </w:r>
      <w:r>
        <w:rPr>
          <w:rFonts w:ascii="Times New Roman"/>
          <w:b w:val="false"/>
          <w:i w:val="false"/>
          <w:color w:val="000000"/>
          <w:sz w:val="28"/>
        </w:rPr>
        <w:t>
      47) мүгедек–балаларға Мүгедектер күніне орай біржолғы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30, 31, 32, 33 абзацтар алып тасталсын;</w:t>
      </w:r>
      <w:r>
        <w:br/>
      </w:r>
      <w:r>
        <w:rPr>
          <w:rFonts w:ascii="Times New Roman"/>
          <w:b w:val="false"/>
          <w:i w:val="false"/>
          <w:color w:val="000000"/>
          <w:sz w:val="28"/>
        </w:rPr>
        <w:t>
      келесі мазмұндағы абзацтармен толықтырылсын:</w:t>
      </w:r>
      <w:r>
        <w:br/>
      </w:r>
      <w:r>
        <w:rPr>
          <w:rFonts w:ascii="Times New Roman"/>
          <w:b w:val="false"/>
          <w:i w:val="false"/>
          <w:color w:val="000000"/>
          <w:sz w:val="28"/>
        </w:rPr>
        <w:t>
      "ауылдық жерге жұмысқа жолданған жоғары медициналық білімі бар дәрігер мамандарға 200000 (екі жүз мың) теңге көлемінде әлеуметтік көмек;</w:t>
      </w:r>
      <w:r>
        <w:br/>
      </w:r>
      <w:r>
        <w:rPr>
          <w:rFonts w:ascii="Times New Roman"/>
          <w:b w:val="false"/>
          <w:i w:val="false"/>
          <w:color w:val="000000"/>
          <w:sz w:val="28"/>
        </w:rPr>
        <w:t>
      экскурсиялық қызмет көрсету (Астанаға сапар) бойынша әлеуметтік көмек 25000 (жиырма бес мың) теңге көлемінде;</w:t>
      </w:r>
      <w:r>
        <w:br/>
      </w:r>
      <w:r>
        <w:rPr>
          <w:rFonts w:ascii="Times New Roman"/>
          <w:b w:val="false"/>
          <w:i w:val="false"/>
          <w:color w:val="000000"/>
          <w:sz w:val="28"/>
        </w:rPr>
        <w:t>
      Қарттар күніне орай біржолғы төлемдер:</w:t>
      </w:r>
      <w:r>
        <w:br/>
      </w:r>
      <w:r>
        <w:rPr>
          <w:rFonts w:ascii="Times New Roman"/>
          <w:b w:val="false"/>
          <w:i w:val="false"/>
          <w:color w:val="000000"/>
          <w:sz w:val="28"/>
        </w:rPr>
        <w:t>
      зейнеткерлерлікке шыққан және аудан ұйымдары мен кәсіпорындарының тізімінде жоқ азаматтарға 1000 (бір мың) теңге көлемінде;</w:t>
      </w:r>
      <w:r>
        <w:br/>
      </w:r>
      <w:r>
        <w:rPr>
          <w:rFonts w:ascii="Times New Roman"/>
          <w:b w:val="false"/>
          <w:i w:val="false"/>
          <w:color w:val="000000"/>
          <w:sz w:val="28"/>
        </w:rPr>
        <w:t>
      90 және одан үлкен жастағы зейнеткерлерге 20000 (жиырма мың) теңге көлемінде;</w:t>
      </w:r>
      <w:r>
        <w:br/>
      </w:r>
      <w:r>
        <w:rPr>
          <w:rFonts w:ascii="Times New Roman"/>
          <w:b w:val="false"/>
          <w:i w:val="false"/>
          <w:color w:val="000000"/>
          <w:sz w:val="28"/>
        </w:rPr>
        <w:t>
      Мүгедектер күніне орай біржолғы көмек:</w:t>
      </w:r>
      <w:r>
        <w:br/>
      </w:r>
      <w:r>
        <w:rPr>
          <w:rFonts w:ascii="Times New Roman"/>
          <w:b w:val="false"/>
          <w:i w:val="false"/>
          <w:color w:val="000000"/>
          <w:sz w:val="28"/>
        </w:rPr>
        <w:t>
      барлық топтағы мүгедектерге 3000 (үш мың) теңге көлемінде;</w:t>
      </w:r>
      <w:r>
        <w:br/>
      </w:r>
      <w:r>
        <w:rPr>
          <w:rFonts w:ascii="Times New Roman"/>
          <w:b w:val="false"/>
          <w:i w:val="false"/>
          <w:color w:val="000000"/>
          <w:sz w:val="28"/>
        </w:rPr>
        <w:t>
      мүгедек–балаларға 5000 (бес мың) теңге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тармақшадағы 21), 22), 23), 24), 25) сандар алып тасталсын;</w:t>
      </w:r>
      <w:r>
        <w:br/>
      </w:r>
      <w:r>
        <w:rPr>
          <w:rFonts w:ascii="Times New Roman"/>
          <w:b w:val="false"/>
          <w:i w:val="false"/>
          <w:color w:val="000000"/>
          <w:sz w:val="28"/>
        </w:rPr>
        <w:t>
      келесі мазмұндағы 17), 18), 19), 20) тармақшалармен толықтырылсын:</w:t>
      </w:r>
      <w:r>
        <w:br/>
      </w:r>
      <w:r>
        <w:rPr>
          <w:rFonts w:ascii="Times New Roman"/>
          <w:b w:val="false"/>
          <w:i w:val="false"/>
          <w:color w:val="000000"/>
          <w:sz w:val="28"/>
        </w:rPr>
        <w:t>
      "17) осы шешімнің </w:t>
      </w:r>
      <w:r>
        <w:rPr>
          <w:rFonts w:ascii="Times New Roman"/>
          <w:b w:val="false"/>
          <w:i w:val="false"/>
          <w:color w:val="000000"/>
          <w:sz w:val="28"/>
        </w:rPr>
        <w:t>1–</w:t>
      </w:r>
      <w:r>
        <w:rPr>
          <w:rFonts w:ascii="Times New Roman"/>
          <w:b w:val="false"/>
          <w:i w:val="false"/>
          <w:color w:val="000000"/>
          <w:sz w:val="28"/>
        </w:rPr>
        <w:t>тармағының</w:t>
      </w:r>
      <w:r>
        <w:rPr>
          <w:rFonts w:ascii="Times New Roman"/>
          <w:b w:val="false"/>
          <w:i w:val="false"/>
          <w:color w:val="000000"/>
          <w:sz w:val="28"/>
        </w:rPr>
        <w:t xml:space="preserve"> 42) тармақшасында көрсетілген тұлғаларға төлемдер жеке есепшоты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бюросынан анықтама, жоғары медициналық білімі туралы дипломының көшірмесі, жұмысқа қабылдау туралы бұйрықтың көшірмесі, еңбек шартының көшірмесі негізінде жүргізіледі;</w:t>
      </w:r>
      <w:r>
        <w:br/>
      </w:r>
      <w:r>
        <w:rPr>
          <w:rFonts w:ascii="Times New Roman"/>
          <w:b w:val="false"/>
          <w:i w:val="false"/>
          <w:color w:val="000000"/>
          <w:sz w:val="28"/>
        </w:rPr>
        <w:t>
      18) осы шешімнің </w:t>
      </w:r>
      <w:r>
        <w:rPr>
          <w:rFonts w:ascii="Times New Roman"/>
          <w:b w:val="false"/>
          <w:i w:val="false"/>
          <w:color w:val="000000"/>
          <w:sz w:val="28"/>
        </w:rPr>
        <w:t>1–</w:t>
      </w:r>
      <w:r>
        <w:rPr>
          <w:rFonts w:ascii="Times New Roman"/>
          <w:b w:val="false"/>
          <w:i w:val="false"/>
          <w:color w:val="000000"/>
          <w:sz w:val="28"/>
        </w:rPr>
        <w:t>тармағының</w:t>
      </w:r>
      <w:r>
        <w:rPr>
          <w:rFonts w:ascii="Times New Roman"/>
          <w:b w:val="false"/>
          <w:i w:val="false"/>
          <w:color w:val="000000"/>
          <w:sz w:val="28"/>
        </w:rPr>
        <w:t xml:space="preserve"> 43) тармақшасында көрсетілген тұлғаларға төлемдер жеке есепшоты көрсетілген жеке өтініші, жеке басының куәлігі, салық төлеушінің тіркеу нөмірі, әлеуметтік жеке коды, азаматтарды тіркеу кітабының көшірмелері немесе мекенжай бюросының анықтамасы негізінде жүргізіледі;</w:t>
      </w:r>
      <w:r>
        <w:br/>
      </w:r>
      <w:r>
        <w:rPr>
          <w:rFonts w:ascii="Times New Roman"/>
          <w:b w:val="false"/>
          <w:i w:val="false"/>
          <w:color w:val="000000"/>
          <w:sz w:val="28"/>
        </w:rPr>
        <w:t>
      19) осы шешімнің 44), 45), 46), 47) тармақшаларында көрсетілген тұлғаларға төлемдер "Қазақстан Республикасының еңбек және әлеуметтік қорғау министрлігінің мемлекеттік зейнетақы төлеу орталығы" Республикалық мемлекеттік қазынашылық кәсіпорны Павлодар облыстық филиалының Шарбақты аудандық бөлімшесімен келісілген тізімдер негізінде жүзеге асырылады. Тізімде тегі, аты, әкесінің аты, туған күні, тіркеу салық нөмірі, тұрғылықты мекен-жайы, есеп шотының нөмірі көрсетіледі.".</w:t>
      </w:r>
      <w:r>
        <w:br/>
      </w:r>
      <w:r>
        <w:rPr>
          <w:rFonts w:ascii="Times New Roman"/>
          <w:b w:val="false"/>
          <w:i w:val="false"/>
          <w:color w:val="000000"/>
          <w:sz w:val="28"/>
        </w:rPr>
        <w:t>
</w:t>
      </w:r>
      <w:r>
        <w:rPr>
          <w:rFonts w:ascii="Times New Roman"/>
          <w:b w:val="false"/>
          <w:i w:val="false"/>
          <w:color w:val="000000"/>
          <w:sz w:val="28"/>
        </w:rPr>
        <w:t>
      2. Осы шешімді орындауды бақылау Шарбақты аудандық мәслихатының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Cессия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И. Миронец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