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5bc3" w14:textId="2615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"Шарбақты ауданының оқу бөлімі" мемлекеттік мекемесінің мемлекеттік қызмет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2012 жылғы 25 желтоқсандағы N 429/9 қаулысы. Павлодар облысының Әділет департаментінде 2013 жылғы 24 қаңтарда N 3382 тіркелді. Күші жойылды - Павлодар облысы Шарбақты аудандық әкімдігінің 2013 жылғы 20 маусымдағы N 209/5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Шарбақты аудандық әкімдігінің 20.06.2013 N 209/5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2010 жылғы 20 шілдедегі "Жеке және заңды тұлғаларға көрсетілетін мемлекеттік қызметтердің тізілімін бекіту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31 тамыздағы "Қазақстан Республикасы Білім және ғылым министрлігі, жергілікті атқарушы органдар көрсететін білім және ғылым саласындағы мемлекеттік қызмет стандарттарын бекіту туралы" N 1119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сапалы мемлекеттік қызмет көрсету мақсатында, Шарбақты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"Жетімдерді, ата-анасының қамқорлығынсыз қалған балаларды әлеуметтік қамсыздандыруға арналған құжаттарды ресімдеу"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"Қамқоршылық және қорғаншылық жөнінде анықтама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әлеуметтік мәселелер жөніндегі орынбасары Бақтылы Қайырбекқызы Қалыбаеваға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бастап күнтізбелік 10 күн өткен соң қолданысқа енгізіледі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Асқаров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Шарбақты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25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429/9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"Жетімдерді, ата-анасының қамқорлығынсыз қалған балаларды</w:t>
      </w:r>
      <w:r>
        <w:br/>
      </w:r>
      <w:r>
        <w:rPr>
          <w:rFonts w:ascii="Times New Roman"/>
          <w:b/>
          <w:i w:val="false"/>
          <w:color w:val="000000"/>
        </w:rPr>
        <w:t>
әлеуметтік қамсыздандыруға арналған құжаттарды ресімдеу"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көрсету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қызметтің атауы "Жетімдерді, ата-анасының қамқорлығынсыз қалған балаларды әлеуметтік қамсыздандыруға арналған құжаттарды ресімдеу" (бұдан әрі - мемлекеттік қызмет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түрі: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2012 жылғы 31 тамыздағы N 1119 "Қазақстан Республикасы Білім және ғылым министрлігі, жергілікті атқарушы органдар көрсететін білім және ғылым саласындағы мемлекеттік қызмет стандарттарын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), Қазақстан Республикасының 2011 жылғы 26 желтоқсандағы "Неке (ерлі-зайыпты) және отбасы туралы" Кодексінің 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 негізінде мемлекеттік қызмет көрсету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"Шарбақты ауданының оқу бөлімі" мемлекеттік мекемесімен (бұдан әрі – уәкілетті орган), Павлодар облысы, Шарбақты ауданы, Шарбақты ауылы, Советов көшесі, 53 мекенжайы бойынша орналасқан, телефоны, факс 8 (71836) 21701, электрондық мекенжайы cherbroo@mail.ru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нәтижесі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жетім балаларды, ата-аналарының (қамқорлығынсыз) калған балаларды әлеуметтік қамсыздандыруға арналған құжаттарды ресімдеу (бұдан әрі - анықтама) немесе қызмет көрсетуден бас тарту туралы дәлелді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тұлғаларға көрсетіледі (бұдан әрі - мемлекеттік қызметті алушы).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мерзімдері мемлекеттік қызметті алушының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11–тармағында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тиісті құжаттарды тапсырған сәтінен бастап: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мемлекеттік қызметті алушымен тиісті құжаттар тапсырылған сәттен бастап – отыз жұмыс күнді құрайды (құжаттарды қабылдау және беру күндері мемлекеттік қызмет көрсету мерзіміне кірмейді) отыз жұмыс күнін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өтініш иесінің өтініш жасаған күні сол жерде көрсетілетін мемлекеттік қызметті алғанға дейін күтудің ең көп шекті уақыты – 20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өтініш иесінің өтініш жасаған күні сол жерде көрсетілетін мемлекеттік қызмет көрсетудің ең көп шекті уақыты – 20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уәкілетті органға жүгінген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демалыс және мереке күндерін қоспағанда, белгіленген жұмыс кестесіне сәйкес, сағат 13.00-ден 14.30-ге дейін түскі үзіліспен сағат 9.00-ден 18.30-ге дейін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қабылдау алдын ала жазылусыз және жеделдетіп қызмет көрсетусіз кезек күту тәртібімен жүзеге асырылады.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алушы уәкілетті органға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қажетті құжаттарды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алу үшін барлық құжатты тапсырған кезде алушыға мемлекеттік қызметті алу үшін, мемлекеттік қызметті алған күні көрсетіліп жазылған, барлық құжаттарды алғандығы туралы қолхат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алушы өтініш берген жағдайда анықтама беріледі. Егер алушы мемлекеттік қызмет көрсету құжатты уақытында алмаған жағдайда, уәкілетті органы қаралған дайын анықтаманы екі ай сақтайды.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Уәкілетті органның құжатты қабылдау кезінде мыналардан бас тартуға болады: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мемлекеттік қызмет көрсету мерзімі алушының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11–тармағында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тиісті құжаттарды толық тапсырмағанда;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міндетті түрде қызмет көрсету үшін шешім қабылдауға қажетті құжаттарда түзету анықталған жағдайда.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Уәкілетті органға өтініш білдіргенде мемлекеттік қызмет көрсету процесінде келесі құрылымдық-функционалдық бірліктер (бұдан әрі – бірліктер)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уәкілетті органның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уәкілетті органның бас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Бірлік іс-әрекетінің реті осы регламеттің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Іс-әрекетінің және бірлігінің логикалық реті арасындағы өзара байланысты көрсететін сызба осы регламеттің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жауапкершілігі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қызметті көрсету тәртібін бұзғаны үшін лауазымды тұлғалар Қазақстан Республикасының қолданыстағы заңдарында белгіленген тәртіпте жауап береді.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"Жетімдерді, ата-ана қамқорлығынсыз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қалған балаларды әлеуметтік қамтамасыз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етуге арналған құжаттарды ресімдеу"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Уәкілетті органға отініш білдіргенде</w:t>
      </w:r>
      <w:r>
        <w:br/>
      </w:r>
      <w:r>
        <w:rPr>
          <w:rFonts w:ascii="Times New Roman"/>
          <w:b/>
          <w:i w:val="false"/>
          <w:color w:val="000000"/>
        </w:rPr>
        <w:t>
құрылымдық-функционалдық бірліктің</w:t>
      </w:r>
      <w:r>
        <w:br/>
      </w:r>
      <w:r>
        <w:rPr>
          <w:rFonts w:ascii="Times New Roman"/>
          <w:b/>
          <w:i w:val="false"/>
          <w:color w:val="000000"/>
        </w:rPr>
        <w:t>
(бұдан әрі – бірлік) әрекеттерін сипаттау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2200"/>
        <w:gridCol w:w="2047"/>
        <w:gridCol w:w="1960"/>
        <w:gridCol w:w="2135"/>
        <w:gridCol w:w="2157"/>
        <w:gridCol w:w="2049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әрекеті (барысы, жұмыс ағыны)
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N (барысы, жұмысы ағыны)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Бірліктің атауы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 маманы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бастығы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 маманы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бастығы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 маманы</w:t>
            </w:r>
          </w:p>
        </w:tc>
      </w:tr>
      <w:tr>
        <w:trPr>
          <w:trHeight w:val="3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Іс-әрекеттін (үдеріс, рәсім, операциялар) атауы және оларды сипаттау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 ұсынған құжаттарды қабылдау және тіркеу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 ұсынылған құжаттарды қарастыру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органынның актісін немесе көрсетілетін қызметтен бас тарту туралы дәлелді жауапты дайындау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органынның актісін немесе көрсетілетін қызметтен бас тарту туралы дәлелі жауапты қарастыру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Көшірмені немесе көрсетілетін қызметтен бас тарту туралы дәлелді жауапты беру</w:t>
            </w:r>
          </w:p>
        </w:tc>
      </w:tr>
      <w:tr>
        <w:trPr>
          <w:trHeight w:val="3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(мәліметтер, құжат, ұйымдастырушылық-өкімдік шешімі)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тіркеу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органының актісін немесе көрсетілетін қызметтен бас тарту туралы дәлелді жауапты дайындауға түскен құжаттарды ұсыну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органының актісін немесе көрсетілетін қызметтен бас тарту туралы дәлелді жауаптың жобасы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Құжатқа қол қою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Көшірмені немесе көрсетілетін қызметтен бас тарту туралы дәлелді жауап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минуттан артық емес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жұмыс күні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жұмыс күні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минуттан артык емес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іс-әрекеттің нөмірі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баған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баған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баған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баған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"Жетімдерді, ата-ана қамқорлығынсыз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қалған балаларды әлеуметтік қамтамасыз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етуге арналған құжаттарды ресімдеу"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 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Уәкілетті органға өтініш білдіргенде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қызметті ұсыну сызбасы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988300" cy="868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8830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Шарбақты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25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429/9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"Қорғаншылық және қамқоршылық жөнінде анықтама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көрсету регламенті</w:t>
      </w:r>
    </w:p>
    <w:bookmarkEnd w:id="14"/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қызмет көрсету регламентінің атауы "Қорғаншылық және қамқоршылық жөнінде анықтамалар беру" (бұдан әрі - мемлекеттік қызмет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түрі: 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Қазақстан Республикасы Үкіметінің 2012 жылғы 31 тамыздағы N 1119 "Қазақстан Республикасы Білім және ғылым министрлігі, жергілікті атқарушы органдар көрсететін білім және ғылым саласындағы мемлекеттік қызмет стандарттарын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), Қазақстан Республикасының 2011 жылғы 26 желтоқсандағы "Неке (ерлі-зайыптылық) және отбасы туралы" Кодексінің </w:t>
      </w:r>
      <w:r>
        <w:rPr>
          <w:rFonts w:ascii="Times New Roman"/>
          <w:b w:val="false"/>
          <w:i w:val="false"/>
          <w:color w:val="000000"/>
          <w:sz w:val="28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132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11 қаңтардағы "Ақпараттандыру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29 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30 наурыздағы "Мемлекеттік қорғаншылық және қамқоршылық жөніндегі функцияларын жүзеге асыру қағидаларын бекіту туралы" N 382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Павлодар облысы, Шарбақты ауданы, Шарбақты ауылы, Советов көшесі, 53 мекенжайы бойынша орналасқан "Шарбақты ауданының оқу бөлімі" мемлекеттік мекемесімен (бұдан әрі – уәкілетті орган) жүзеге асырылады, телефон, факс 8 (71836) 21701, электрондық мекенжайы cherbroo@mail.ru, Павлодар облысы, Шарбақты ауданы, Шарбақты ауылы, Чайко көшесі, 45/2 мекенжайы бойынша орналасқан "Павлодар облысы халыққа қызмет көрсету орталығы" Республикалық мемлекеттік мекемесінің Шарбақты аудандық филиалы (бұдан әрі – орталық) арқылы, телефон, факс 8 (71836) 23336, электрондық мекенжайы shar_con@mail.ru, сондай-ақ мемлекеттік қызметті алушыда электрондық цифрлық қолтаңбасы (бұдан әрі – ЭЦҚ) болған жағдайда "Электрондық үкімет" www.e/gov/kz веб-порталы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көрсетудің нәтижесі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орталықта - қорғаншылық және қамқоршылық жөнінде анықтамалар беру (бұдан әрі – анықтама), стандарттың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қағаз тасымалдағышта;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порталда - уәкілетті органның уәкілетті тұлғасының ЭЦҚ қол қойылған электронды құжат түрінде анықтама беру немесе мемлекеттік қызметті көрсетуден бас тарту туралы электронды құжат түрінде дәлелді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жеке тұлғаларға (бұдан әрі – мемлекеттік қызметті алушы)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көрсетудің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Орталыққа жүгінгенде: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көрсетуге алушы жүгінгеннен бастап бес жұмыс күнін құрайды (құжаттарды қабылдау және беру күндері мемлекеттік қызмет көрсету мерзіміне кірмейді);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қажетті құжаттарды тапсыру үшін кезекте күтудің ең көп шектелген уақыты – 20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алушысына жүгінген күні қызмет көрсетудің ең көп шектелген күту уақыты – 20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анықтама немесе бас тарту туралы дәлелді жауап алу үшін кезекте күтудің ең көп шектелген уақыты – 20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арқылы жүгiнген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қызметтi алушы жүгiнген сәттен бастап мемлекеттiк қызмет көрсету мерзiмдерi бес жұмыс күнiн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орталыққа өтініш түсіргенде – аптасына алты күн, бекітілген жұмыс кестесіне сәйкес, демалыс және мейрам күндерін есептемегенде, сағат 9.00-ден сағат 20.00-ге дейiн, үзіліссіз.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алдын ала жазылусыз және жеделдетіп қызмет көрсетусіз, "электронды" кезек бойынша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 арқылы жүгінгенде – тәулік бойы.</w:t>
      </w:r>
    </w:p>
    <w:bookmarkEnd w:id="16"/>
    <w:bookmarkStart w:name="z4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көрсетудің тәртібі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алушы орталыққа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қажетті құжаттарды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Орталықпен барлық құжаттар қабылданғанда мемлекеттік қызмет көрсетуді алушыға тиісті құжаттардың қабылдағаны туралы көрсетілімдерімен қолхат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Орталыққа жүгінгенде - тиісті құжаттардың қабылдағаны туралы қолхат: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сұраныс нөмірі мен қабылданған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сұратылған мемлекеттік қызмет көрсету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қоса берілген құжаттардың саны және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құжаттардың берілген күні (уақыты) және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құжаттарды рәсімдеуге өтініш қабылдаған орталық қызметкерінің тегі, аты, әкесінің аты;-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алушының тегі, аты, әкесінің аты, оның байланыс деректері көрсетіліп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арқылы жүгінгенде – мемлекеттік қызмет көрсетуді алушының "жеке кабинетіне" немесе электронды поштасына мемлекеттік қызмет көрсету нәтижесін алу және күні мерзімі көрсетілімімен мемлекеттік қызметті беруге сұраудың қабылдағаны туралы хабарлама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алушысына дайын құжаттар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орталыққа жүгінгенде – күн сайын орталық қызметкерімен "терезелер" арқылы қолхатта көрсетілген мерзімі негізінде.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 берілген күні мерзімінен бастап 1(бір) ай ішінде жарамды.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Егер, мемлекеттік қызмет көрсету алушысы қызмет көрсету нәтижесін алуға көрсетілген мерзімде жүгінбесе, орталық олардың бір ай бойы сақталуын қамтамасыз етеді, одан кейін оны уәкілетті органға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порталда "жеке кабинетте" - өзіндік дербес сұрау жіберілгенде.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көрсетуден бас тартуға негіз болып бас тарту себебінің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Уәкілетті органға жүгінгенде мемлекеттік қызмет көрсету үрдісіне қатысатын құрылымдық-функционалдық бірліктер (бұдан әрі – бірліктер):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бас маман;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орталық инспекторы.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Бірлік іс-әрекетінің реті осы регламеттің </w:t>
      </w:r>
      <w:r>
        <w:rPr>
          <w:rFonts w:ascii="Times New Roman"/>
          <w:b w:val="false"/>
          <w:i w:val="false"/>
          <w:color w:val="000000"/>
          <w:sz w:val="28"/>
        </w:rPr>
        <w:t>1–қосымшасында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Іс-әрекетінің және бірліктің логикалық реті арасындағы өзара байланысты көрсететін сызба осы регламеттің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8"/>
    <w:bookmarkStart w:name="z5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жауапкершілігі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қызметті көрсету тәртібін бұзғаны үшін лауазымды тұлғалар Қазақстан Республикасының қолданыстағы заңдарында белгіленген тәртіпте жауап береді.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"Қорғаншылық және қамқоршылық жөнінде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анықтамалар беру"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bookmarkEnd w:id="21"/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 кесте. Бiлiм бөлiмiне өтiнген жағдайда</w:t>
      </w:r>
      <w:r>
        <w:br/>
      </w:r>
      <w:r>
        <w:rPr>
          <w:rFonts w:ascii="Times New Roman"/>
          <w:b/>
          <w:i w:val="false"/>
          <w:color w:val="000000"/>
        </w:rPr>
        <w:t>
құрылымдық-функционалдық бiрлiктер iс-әрекетiнiң сипаттамасы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1860"/>
        <w:gridCol w:w="1504"/>
        <w:gridCol w:w="2016"/>
        <w:gridCol w:w="1615"/>
        <w:gridCol w:w="1571"/>
        <w:gridCol w:w="1460"/>
        <w:gridCol w:w="1527"/>
        <w:gridCol w:w="1514"/>
      </w:tblGrid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Негiзгi үдерiстiң iс-әрекетi (барысы, жұмыс ағыны)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Iс-әрекеттiң (барысының, жұмыс ағынының) N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Бірліктің атауы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қызметкері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құқығын қорғау бойынша маманы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бөлiмiнiң бастығы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құқығын қорғау бойынша маманы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бөлiмiнiң бастығы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құқығын қорғау бойынша маманы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қызметкері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Iс-әрекеттiң (үдерiстiң рәсiмнiң, операцияның) атауы және оның сипаттамасы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алушы ұсынған құжаттарын қабылдау және тiркеу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алушының орталық арқылы ұсынған құжаттарын қабылдау және тiркеу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алушы ұсынған құжаттарды қарастыру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дайындау не қызмет көрсетуде бас тартудың дәлелдi жауабы жасалады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жобасын не қызмет көрсетуде бас тартудың дәлелдi жауабын қарастыру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не мемлекеттiк қызмет көрсетуде бас тартудың дәлелдi жауабын орталыққа жіберу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беру не мемлекеттiк қызмет көрсетуде бас тартудың дәлелдi жауабын алушының өзi өтiнгенде берiледi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ұйымдық-өкiмгерлiк шешiм)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қабылдағаны жөнiндегi қолхат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қабылдағаны жөнiндегi қолхат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Резолюцияға қол қою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жобасы немесе бас тартудың дәлелдi жауабы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Құжаттарға қол қою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немесе бас тартудың дәлелдi жауабы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немесе бас тартудың дәлелдi жауабы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мерзiмдерi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минуттан көп емес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күнi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күнi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күнi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күнi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күнi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минуттан көп емес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Келесi iс-әрекеттiң нөмiрi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баған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баған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баған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баған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баған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баған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баған</w:t>
            </w:r>
          </w:p>
        </w:tc>
      </w:tr>
    </w:tbl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"Қорғаншылық және қамқоршылық жөнінде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анықтамалар беру"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5438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