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f5e86" w14:textId="9cf5e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ер азаматтарын 2012 жылдың сәуір-маусымында және қазан-желтоқсанында мерзімді әскери қызметке шақыруды ұйымдастыру және қамтамасыз 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қалалық әкімдігінің 2012 жылғы 27 наурыздағы N 519 қаулысы. Солтүстік Қазақстан облысының Әділет департаментінде 2012 жылғы 3 сәуірде N 13-1-214 тіркелді. Күші жойылды - Солтүстік Қазақстан облысы Петропавл қалалық әкімдігінің 2013 жылғы 3 сәуірдегі N 595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Петропавл қалалық әкімдігінің 03.04.2013 N 595 қаулысымен</w:t>
      </w:r>
    </w:p>
    <w:bookmarkEnd w:id="0"/>
    <w:bookmarkStart w:name="z2" w:id="1"/>
    <w:p>
      <w:pPr>
        <w:spacing w:after="0"/>
        <w:ind w:left="0"/>
        <w:jc w:val="both"/>
      </w:pPr>
      <w:r>
        <w:rPr>
          <w:rFonts w:ascii="Times New Roman"/>
          <w:b w:val="false"/>
          <w:i w:val="false"/>
          <w:color w:val="000000"/>
          <w:sz w:val="28"/>
        </w:rPr>
        <w:t>      «Әскери қызмет және әскери қызметшілердің мәртебесі туралы» Қазақстан Республикасының 2012 жылғы 16 ақпандағы № 561-ІV Заңының 27-бабы </w:t>
      </w:r>
      <w:r>
        <w:rPr>
          <w:rFonts w:ascii="Times New Roman"/>
          <w:b w:val="false"/>
          <w:i w:val="false"/>
          <w:color w:val="000000"/>
          <w:sz w:val="28"/>
        </w:rPr>
        <w:t>3-тармағына</w:t>
      </w:r>
      <w:r>
        <w:rPr>
          <w:rFonts w:ascii="Times New Roman"/>
          <w:b w:val="false"/>
          <w:i w:val="false"/>
          <w:color w:val="000000"/>
          <w:sz w:val="28"/>
        </w:rPr>
        <w:t>, 28-бабы </w:t>
      </w:r>
      <w:r>
        <w:rPr>
          <w:rFonts w:ascii="Times New Roman"/>
          <w:b w:val="false"/>
          <w:i w:val="false"/>
          <w:color w:val="000000"/>
          <w:sz w:val="28"/>
        </w:rPr>
        <w:t>1-тармағына</w:t>
      </w:r>
      <w:r>
        <w:rPr>
          <w:rFonts w:ascii="Times New Roman"/>
          <w:b w:val="false"/>
          <w:i w:val="false"/>
          <w:color w:val="000000"/>
          <w:sz w:val="28"/>
        </w:rPr>
        <w:t>, </w:t>
      </w:r>
      <w:r>
        <w:rPr>
          <w:rFonts w:ascii="Times New Roman"/>
          <w:b w:val="false"/>
          <w:i w:val="false"/>
          <w:color w:val="000000"/>
          <w:sz w:val="28"/>
        </w:rPr>
        <w:t>31-бабына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 31-бабы 1-тармағының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«Солтүстік Қазақстан облысы Петропавл қаласының қорғаныс істері жөніндегі басқармасы» мемлекеттік мекемесі арқылы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азаматтарды 2012 жылдың сәуір-маусымында және қазан-желтоқсанында Қазақстан Республикасының Қарулы күштеріне, Қазақстан Республикасы Ішкі істер министрлігінің Ішкі әскерлеріне, Қазақстан Республикасы Ұлттық қауіпсіздік комитетінің, Қазақстан Республикасы Республикалық ұланына, Қазақстан Республикасы Төтенше жағдайлар министрлігіне мерзімді әскери қызметке шақыру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Он сегіз жастан бастап жиырма жеті жасқа дейінгі ер азаматтарды мерзімді әскери қызметке шақыруды жүргізудің қоса беріліп отырған </w:t>
      </w:r>
      <w:r>
        <w:rPr>
          <w:rFonts w:ascii="Times New Roman"/>
          <w:b w:val="false"/>
          <w:i w:val="false"/>
          <w:color w:val="000000"/>
          <w:sz w:val="28"/>
        </w:rPr>
        <w:t>кестесі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3. «Петропавл қаласының қаржы бөлімі» мемлекеттік мекемесінің бастығы З.Т. Нұрмұқанова әскерге шақыру учаскесінің жұмысы бойынша іс-шараларды 2012 жылға арналған қала бюджетінде осы мақсаттарға көзделген сомаға сәйкес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қала әкімінің орынбасары А.К. Молдағұловқа жүктелсін.</w:t>
      </w:r>
      <w:r>
        <w:br/>
      </w:r>
      <w:r>
        <w:rPr>
          <w:rFonts w:ascii="Times New Roman"/>
          <w:b w:val="false"/>
          <w:i w:val="false"/>
          <w:color w:val="000000"/>
          <w:sz w:val="28"/>
        </w:rPr>
        <w:t>
</w:t>
      </w:r>
      <w:r>
        <w:rPr>
          <w:rFonts w:ascii="Times New Roman"/>
          <w:b w:val="false"/>
          <w:i w:val="false"/>
          <w:color w:val="000000"/>
          <w:sz w:val="28"/>
        </w:rPr>
        <w:t>
      5. Осы қаулы бірінші ресми жарияланғаннан кейін он күнтізбелік күн өткен соң қолданысқа енгізіледі және 2012 жылғы 1 сәуірден пайда болған құқық қатынастарына таралады.</w:t>
      </w:r>
    </w:p>
    <w:bookmarkEnd w:id="1"/>
    <w:p>
      <w:pPr>
        <w:spacing w:after="0"/>
        <w:ind w:left="0"/>
        <w:jc w:val="both"/>
      </w:pPr>
      <w:r>
        <w:rPr>
          <w:rFonts w:ascii="Times New Roman"/>
          <w:b w:val="false"/>
          <w:i/>
          <w:color w:val="000000"/>
          <w:sz w:val="28"/>
        </w:rPr>
        <w:t>      Петропавл</w:t>
      </w:r>
      <w:r>
        <w:br/>
      </w:r>
      <w:r>
        <w:rPr>
          <w:rFonts w:ascii="Times New Roman"/>
          <w:b w:val="false"/>
          <w:i w:val="false"/>
          <w:color w:val="000000"/>
          <w:sz w:val="28"/>
        </w:rPr>
        <w:t>
</w:t>
      </w:r>
      <w:r>
        <w:rPr>
          <w:rFonts w:ascii="Times New Roman"/>
          <w:b w:val="false"/>
          <w:i/>
          <w:color w:val="000000"/>
          <w:sz w:val="28"/>
        </w:rPr>
        <w:t>      қаласының әкімі                            Б. Жұмабеков</w:t>
      </w:r>
    </w:p>
    <w:bookmarkStart w:name="z7" w:id="2"/>
    <w:p>
      <w:pPr>
        <w:spacing w:after="0"/>
        <w:ind w:left="0"/>
        <w:jc w:val="both"/>
      </w:pPr>
      <w:r>
        <w:rPr>
          <w:rFonts w:ascii="Times New Roman"/>
          <w:b w:val="false"/>
          <w:i w:val="false"/>
          <w:color w:val="000000"/>
          <w:sz w:val="28"/>
        </w:rPr>
        <w:t>
Петропавл қаласы әкімдігінің</w:t>
      </w:r>
      <w:r>
        <w:br/>
      </w:r>
      <w:r>
        <w:rPr>
          <w:rFonts w:ascii="Times New Roman"/>
          <w:b w:val="false"/>
          <w:i w:val="false"/>
          <w:color w:val="000000"/>
          <w:sz w:val="28"/>
        </w:rPr>
        <w:t>
2012 ж. 27 наурыздағы № 519</w:t>
      </w:r>
      <w:r>
        <w:br/>
      </w:r>
      <w:r>
        <w:rPr>
          <w:rFonts w:ascii="Times New Roman"/>
          <w:b w:val="false"/>
          <w:i w:val="false"/>
          <w:color w:val="000000"/>
          <w:sz w:val="28"/>
        </w:rPr>
        <w:t>
қаулысымен бекітілген</w:t>
      </w:r>
    </w:p>
    <w:bookmarkEnd w:id="2"/>
    <w:p>
      <w:pPr>
        <w:spacing w:after="0"/>
        <w:ind w:left="0"/>
        <w:jc w:val="left"/>
      </w:pPr>
      <w:r>
        <w:rPr>
          <w:rFonts w:ascii="Times New Roman"/>
          <w:b/>
          <w:i w:val="false"/>
          <w:color w:val="000000"/>
        </w:rPr>
        <w:t xml:space="preserve"> 2011 жылдың сәуір айында он сегіз жастан бастап жиырма жеті жасқа дейінгі ер азаматтарды мерзімді әскери қызметке шақыруды жүргізу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1083"/>
        <w:gridCol w:w="420"/>
        <w:gridCol w:w="443"/>
        <w:gridCol w:w="541"/>
        <w:gridCol w:w="541"/>
        <w:gridCol w:w="541"/>
        <w:gridCol w:w="541"/>
        <w:gridCol w:w="541"/>
        <w:gridCol w:w="443"/>
        <w:gridCol w:w="443"/>
        <w:gridCol w:w="541"/>
        <w:gridCol w:w="443"/>
        <w:gridCol w:w="541"/>
        <w:gridCol w:w="542"/>
        <w:gridCol w:w="542"/>
        <w:gridCol w:w="542"/>
        <w:gridCol w:w="542"/>
        <w:gridCol w:w="397"/>
        <w:gridCol w:w="397"/>
        <w:gridCol w:w="397"/>
        <w:gridCol w:w="422"/>
      </w:tblGrid>
      <w:tr>
        <w:trPr>
          <w:trHeight w:val="285" w:hRule="atLeast"/>
        </w:trPr>
        <w:tc>
          <w:tcPr>
            <w:tcW w:w="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w:t>
            </w:r>
            <w:r>
              <w:br/>
            </w:r>
            <w:r>
              <w:rPr>
                <w:rFonts w:ascii="Times New Roman"/>
                <w:b w:val="false"/>
                <w:i w:val="false"/>
                <w:color w:val="000000"/>
                <w:sz w:val="20"/>
              </w:rPr>
              <w:t>
б</w:t>
            </w:r>
          </w:p>
        </w:tc>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br/>
            </w:r>
            <w:r>
              <w:rPr>
                <w:rFonts w:ascii="Times New Roman"/>
                <w:b w:val="false"/>
                <w:i w:val="false"/>
                <w:color w:val="000000"/>
                <w:sz w:val="20"/>
              </w:rPr>
              <w:t>
ғы</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саны</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85"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p>
      <w:pPr>
        <w:spacing w:after="0"/>
        <w:ind w:left="0"/>
        <w:jc w:val="left"/>
      </w:pPr>
      <w:r>
        <w:rPr>
          <w:rFonts w:ascii="Times New Roman"/>
          <w:b/>
          <w:i w:val="false"/>
          <w:color w:val="000000"/>
        </w:rPr>
        <w:t xml:space="preserve"> 2011 жылдың сәуір айында он сегіз жастан бастап жиырма жеті жасқа дейінгі ер азаматтарды мерзімді әскери қызметке шақыруды жүргізу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1130"/>
        <w:gridCol w:w="431"/>
        <w:gridCol w:w="460"/>
        <w:gridCol w:w="564"/>
        <w:gridCol w:w="564"/>
        <w:gridCol w:w="565"/>
        <w:gridCol w:w="565"/>
        <w:gridCol w:w="565"/>
        <w:gridCol w:w="461"/>
        <w:gridCol w:w="461"/>
        <w:gridCol w:w="565"/>
        <w:gridCol w:w="461"/>
        <w:gridCol w:w="565"/>
        <w:gridCol w:w="565"/>
        <w:gridCol w:w="565"/>
        <w:gridCol w:w="565"/>
        <w:gridCol w:w="565"/>
        <w:gridCol w:w="403"/>
        <w:gridCol w:w="403"/>
        <w:gridCol w:w="403"/>
      </w:tblGrid>
      <w:tr>
        <w:trPr>
          <w:trHeight w:val="285" w:hRule="atLeast"/>
        </w:trPr>
        <w:tc>
          <w:tcPr>
            <w:tcW w:w="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w:t>
            </w:r>
            <w:r>
              <w:br/>
            </w:r>
            <w:r>
              <w:rPr>
                <w:rFonts w:ascii="Times New Roman"/>
                <w:b w:val="false"/>
                <w:i w:val="false"/>
                <w:color w:val="000000"/>
                <w:sz w:val="20"/>
              </w:rPr>
              <w:t>
б</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br/>
            </w:r>
            <w:r>
              <w:rPr>
                <w:rFonts w:ascii="Times New Roman"/>
                <w:b w:val="false"/>
                <w:i w:val="false"/>
                <w:color w:val="000000"/>
                <w:sz w:val="20"/>
              </w:rPr>
              <w:t>
ғы</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саны</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p>
      <w:pPr>
        <w:spacing w:after="0"/>
        <w:ind w:left="0"/>
        <w:jc w:val="left"/>
      </w:pPr>
      <w:r>
        <w:rPr>
          <w:rFonts w:ascii="Times New Roman"/>
          <w:b/>
          <w:i w:val="false"/>
          <w:color w:val="000000"/>
        </w:rPr>
        <w:t xml:space="preserve"> 2011 жылдың сәуір айында он сегіз жастан бастап жиырма жеті жасқа дейінгі ер азаматтарды мерзімді әскери қызметке шақыруды жүргізу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
        <w:gridCol w:w="1039"/>
        <w:gridCol w:w="409"/>
        <w:gridCol w:w="426"/>
        <w:gridCol w:w="519"/>
        <w:gridCol w:w="519"/>
        <w:gridCol w:w="519"/>
        <w:gridCol w:w="519"/>
        <w:gridCol w:w="519"/>
        <w:gridCol w:w="426"/>
        <w:gridCol w:w="426"/>
        <w:gridCol w:w="519"/>
        <w:gridCol w:w="427"/>
        <w:gridCol w:w="519"/>
        <w:gridCol w:w="519"/>
        <w:gridCol w:w="520"/>
        <w:gridCol w:w="520"/>
        <w:gridCol w:w="520"/>
        <w:gridCol w:w="391"/>
        <w:gridCol w:w="392"/>
        <w:gridCol w:w="392"/>
        <w:gridCol w:w="410"/>
        <w:gridCol w:w="410"/>
      </w:tblGrid>
      <w:tr>
        <w:trPr>
          <w:trHeight w:val="285" w:hRule="atLeast"/>
        </w:trPr>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w:t>
            </w:r>
            <w:r>
              <w:br/>
            </w:r>
            <w:r>
              <w:rPr>
                <w:rFonts w:ascii="Times New Roman"/>
                <w:b w:val="false"/>
                <w:i w:val="false"/>
                <w:color w:val="000000"/>
                <w:sz w:val="20"/>
              </w:rPr>
              <w:t>
б</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br/>
            </w:r>
            <w:r>
              <w:rPr>
                <w:rFonts w:ascii="Times New Roman"/>
                <w:b w:val="false"/>
                <w:i w:val="false"/>
                <w:color w:val="000000"/>
                <w:sz w:val="20"/>
              </w:rPr>
              <w:t>
ғы</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саны</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8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p>
      <w:pPr>
        <w:spacing w:after="0"/>
        <w:ind w:left="0"/>
        <w:jc w:val="left"/>
      </w:pPr>
      <w:r>
        <w:rPr>
          <w:rFonts w:ascii="Times New Roman"/>
          <w:b/>
          <w:i w:val="false"/>
          <w:color w:val="000000"/>
        </w:rPr>
        <w:t xml:space="preserve"> 2011 жылдың сәуір айында он сегіз жастан бастап жиырма жеті жасқа дейінгі ер азаматтарды мерзімді әскери қызметке шақыруды жүргізу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
        <w:gridCol w:w="1039"/>
        <w:gridCol w:w="409"/>
        <w:gridCol w:w="426"/>
        <w:gridCol w:w="519"/>
        <w:gridCol w:w="519"/>
        <w:gridCol w:w="519"/>
        <w:gridCol w:w="519"/>
        <w:gridCol w:w="519"/>
        <w:gridCol w:w="426"/>
        <w:gridCol w:w="426"/>
        <w:gridCol w:w="519"/>
        <w:gridCol w:w="427"/>
        <w:gridCol w:w="519"/>
        <w:gridCol w:w="519"/>
        <w:gridCol w:w="520"/>
        <w:gridCol w:w="520"/>
        <w:gridCol w:w="520"/>
        <w:gridCol w:w="391"/>
        <w:gridCol w:w="392"/>
        <w:gridCol w:w="392"/>
        <w:gridCol w:w="410"/>
        <w:gridCol w:w="410"/>
      </w:tblGrid>
      <w:tr>
        <w:trPr>
          <w:trHeight w:val="285" w:hRule="atLeast"/>
        </w:trPr>
        <w:tc>
          <w:tcPr>
            <w:tcW w:w="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w:t>
            </w:r>
            <w:r>
              <w:br/>
            </w:r>
            <w:r>
              <w:rPr>
                <w:rFonts w:ascii="Times New Roman"/>
                <w:b w:val="false"/>
                <w:i w:val="false"/>
                <w:color w:val="000000"/>
                <w:sz w:val="20"/>
              </w:rPr>
              <w:t>
б</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br/>
            </w:r>
            <w:r>
              <w:rPr>
                <w:rFonts w:ascii="Times New Roman"/>
                <w:b w:val="false"/>
                <w:i w:val="false"/>
                <w:color w:val="000000"/>
                <w:sz w:val="20"/>
              </w:rPr>
              <w:t>
ғы</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саны</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p>
      <w:pPr>
        <w:spacing w:after="0"/>
        <w:ind w:left="0"/>
        <w:jc w:val="left"/>
      </w:pPr>
      <w:r>
        <w:rPr>
          <w:rFonts w:ascii="Times New Roman"/>
          <w:b/>
          <w:i w:val="false"/>
          <w:color w:val="000000"/>
        </w:rPr>
        <w:t xml:space="preserve"> 2011 жылдың сәуір айында он сегіз жастан бастап жиырма жеті жасқа дейінгі ер азаматтарды мерзімді әскери қызметке шақыруды жүргізу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997"/>
        <w:gridCol w:w="398"/>
        <w:gridCol w:w="411"/>
        <w:gridCol w:w="498"/>
        <w:gridCol w:w="498"/>
        <w:gridCol w:w="498"/>
        <w:gridCol w:w="498"/>
        <w:gridCol w:w="498"/>
        <w:gridCol w:w="411"/>
        <w:gridCol w:w="411"/>
        <w:gridCol w:w="498"/>
        <w:gridCol w:w="411"/>
        <w:gridCol w:w="498"/>
        <w:gridCol w:w="498"/>
        <w:gridCol w:w="498"/>
        <w:gridCol w:w="499"/>
        <w:gridCol w:w="499"/>
        <w:gridCol w:w="386"/>
        <w:gridCol w:w="386"/>
        <w:gridCol w:w="386"/>
        <w:gridCol w:w="399"/>
        <w:gridCol w:w="400"/>
        <w:gridCol w:w="400"/>
      </w:tblGrid>
      <w:tr>
        <w:trPr>
          <w:trHeight w:val="285" w:hRule="atLeast"/>
        </w:trPr>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w:t>
            </w:r>
            <w:r>
              <w:br/>
            </w:r>
            <w:r>
              <w:rPr>
                <w:rFonts w:ascii="Times New Roman"/>
                <w:b w:val="false"/>
                <w:i w:val="false"/>
                <w:color w:val="000000"/>
                <w:sz w:val="20"/>
              </w:rPr>
              <w:t>
б</w:t>
            </w:r>
          </w:p>
        </w:tc>
        <w:tc>
          <w:tcPr>
            <w:tcW w:w="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br/>
            </w:r>
            <w:r>
              <w:rPr>
                <w:rFonts w:ascii="Times New Roman"/>
                <w:b w:val="false"/>
                <w:i w:val="false"/>
                <w:color w:val="000000"/>
                <w:sz w:val="20"/>
              </w:rPr>
              <w:t>
ғы</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саны</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8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p>
      <w:pPr>
        <w:spacing w:after="0"/>
        <w:ind w:left="0"/>
        <w:jc w:val="left"/>
      </w:pPr>
      <w:r>
        <w:rPr>
          <w:rFonts w:ascii="Times New Roman"/>
          <w:b/>
          <w:i w:val="false"/>
          <w:color w:val="000000"/>
        </w:rPr>
        <w:t xml:space="preserve"> 2011 жылдың сәуір айында он сегіз жастан бастап жиырма жеті жасқа дейінгі ер азаматтарды мерзімді әскери қызметке шақыруды жүргізу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1130"/>
        <w:gridCol w:w="431"/>
        <w:gridCol w:w="460"/>
        <w:gridCol w:w="564"/>
        <w:gridCol w:w="564"/>
        <w:gridCol w:w="565"/>
        <w:gridCol w:w="565"/>
        <w:gridCol w:w="565"/>
        <w:gridCol w:w="461"/>
        <w:gridCol w:w="461"/>
        <w:gridCol w:w="565"/>
        <w:gridCol w:w="461"/>
        <w:gridCol w:w="565"/>
        <w:gridCol w:w="565"/>
        <w:gridCol w:w="565"/>
        <w:gridCol w:w="565"/>
        <w:gridCol w:w="565"/>
        <w:gridCol w:w="403"/>
        <w:gridCol w:w="403"/>
        <w:gridCol w:w="403"/>
      </w:tblGrid>
      <w:tr>
        <w:trPr>
          <w:trHeight w:val="285" w:hRule="atLeast"/>
        </w:trPr>
        <w:tc>
          <w:tcPr>
            <w:tcW w:w="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w:t>
            </w:r>
            <w:r>
              <w:br/>
            </w:r>
            <w:r>
              <w:rPr>
                <w:rFonts w:ascii="Times New Roman"/>
                <w:b w:val="false"/>
                <w:i w:val="false"/>
                <w:color w:val="000000"/>
                <w:sz w:val="20"/>
              </w:rPr>
              <w:t>
б</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br/>
            </w:r>
            <w:r>
              <w:rPr>
                <w:rFonts w:ascii="Times New Roman"/>
                <w:b w:val="false"/>
                <w:i w:val="false"/>
                <w:color w:val="000000"/>
                <w:sz w:val="20"/>
              </w:rPr>
              <w:t>
ғы</w:t>
            </w:r>
          </w:p>
        </w:tc>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саны</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85"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