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3e1c" w14:textId="3bb3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2012 жылғы 3 тамыздағы N 4 шешімі. Солтүстік Қазақстан облысының Әділет департаментінде 2012 жылғы 6 қыркүйекте N 1824 тіркелді. Күші жойылды - Солтүстік Қазақстан облысы Петропавл қалалық мәслихатының 2013 жылғы 27 желтоқсандагы N 6 шешімі</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27.12.2013 </w:t>
      </w:r>
      <w:r>
        <w:rPr>
          <w:rFonts w:ascii="Times New Roman"/>
          <w:b w:val="false"/>
          <w:i w:val="false"/>
          <w:color w:val="ff0000"/>
          <w:sz w:val="28"/>
        </w:rPr>
        <w:t>N 6</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xml:space="preserve"> сәйкес, Петропавл қалалық мәслихаты ШЕШТІ:</w:t>
      </w:r>
      <w:r>
        <w:br/>
      </w:r>
      <w:r>
        <w:rPr>
          <w:rFonts w:ascii="Times New Roman"/>
          <w:b w:val="false"/>
          <w:i w:val="false"/>
          <w:color w:val="000000"/>
          <w:sz w:val="28"/>
        </w:rPr>
        <w:t>
</w:t>
      </w:r>
      <w:r>
        <w:rPr>
          <w:rFonts w:ascii="Times New Roman"/>
          <w:b w:val="false"/>
          <w:i w:val="false"/>
          <w:color w:val="000000"/>
          <w:sz w:val="28"/>
        </w:rPr>
        <w:t>
      1. Петропавл қаласының мұқтаж азаматтарының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тіс протездеу бағасының мөлшерінде жылына бір рет Ұлы Отан соғысының қатысушылары мен мүгедектеріне, сондай-ақ жеңілдіктер мен кепілдіктер бойынша Ұлы Отан соғысының қатысушылары мен мүгедектеріне теңестірілген тұлғаларға тістерін протездеуге (бағалы металдар мен металлокерамика, металлоакрилден жасалған протездерден басқа);</w:t>
      </w:r>
      <w:r>
        <w:br/>
      </w:r>
      <w:r>
        <w:rPr>
          <w:rFonts w:ascii="Times New Roman"/>
          <w:b w:val="false"/>
          <w:i w:val="false"/>
          <w:color w:val="000000"/>
          <w:sz w:val="28"/>
        </w:rPr>
        <w:t>
</w:t>
      </w:r>
      <w:r>
        <w:rPr>
          <w:rFonts w:ascii="Times New Roman"/>
          <w:b w:val="false"/>
          <w:i w:val="false"/>
          <w:color w:val="000000"/>
          <w:sz w:val="28"/>
        </w:rPr>
        <w:t>
      2) жылына бір рет Қазақстан Республикасының санаторийлері мен профилакторийлерінде Ұлы Отан соғысының қатысушылары мен мүгедектеріне, жеңілдіктер мен кепілдіктер бойынша Ұлы Отан соғысының қатысушылары мен мүгедектеріне теңестірілген тұлғаларға санаторий-курорттық емделуге;</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 «Зейнетақы төлеу жөніндегі мемлекеттік орталық» Республикалық мемлекеттік қазыналық кәсіпорны Солтүстік Қазақстан облыстық филиалымен ай сайынғы ұсынылатын мәлімет негізінде Ұлы Отан соғысының қатысушылары мен мүгедектеріне монша, шаштараз қызметтерінің төлеміне айына 230 теңге мөлшерінде;</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Солтүстік Қазақстан облысы әкімдігінің «Облыстық туберкулезге қарсы диспансер» коммуналдық мемлекеттік қазыналық кәсіпорнының тізімдері негізінде туберкулезбен ауыратын тұлғаларға амбулаторлық емделу кезіне қалалық қоғамдық көлікте (таксиден басқа) жол жүруге, қалалық қоғамдық көлікте айына қырық сегіз рет жол жүру құнынан аспайтын мөлшерде;</w:t>
      </w:r>
      <w:r>
        <w:br/>
      </w:r>
      <w:r>
        <w:rPr>
          <w:rFonts w:ascii="Times New Roman"/>
          <w:b w:val="false"/>
          <w:i w:val="false"/>
          <w:color w:val="000000"/>
          <w:sz w:val="28"/>
        </w:rPr>
        <w:t>
</w:t>
      </w:r>
      <w:r>
        <w:rPr>
          <w:rFonts w:ascii="Times New Roman"/>
          <w:b w:val="false"/>
          <w:i w:val="false"/>
          <w:color w:val="000000"/>
          <w:sz w:val="28"/>
        </w:rPr>
        <w:t>
      5)аз қамтамасыз етілген отбасылардан шыққан, жан басына шаққандағы отбасы табысы он айлық есептік көрсеткіштен аспайтын, Петропавл қаласы аумағында тұрақты тұратын, Солтүстік Қазақстан облысының жоғары оқу орындарында оқитын, мемлекеттік жалпы білім алуға гранттар мен кредиттерге иегер болмаған, күндізгі оқу түрі бойынша оқитын студенттерге;</w:t>
      </w:r>
      <w:r>
        <w:br/>
      </w:r>
      <w:r>
        <w:rPr>
          <w:rFonts w:ascii="Times New Roman"/>
          <w:b w:val="false"/>
          <w:i w:val="false"/>
          <w:color w:val="000000"/>
          <w:sz w:val="28"/>
        </w:rPr>
        <w:t>
</w:t>
      </w:r>
      <w:r>
        <w:rPr>
          <w:rFonts w:ascii="Times New Roman"/>
          <w:b w:val="false"/>
          <w:i w:val="false"/>
          <w:color w:val="000000"/>
          <w:sz w:val="28"/>
        </w:rPr>
        <w:t>
      6)төтенше жағдайлар салдарынан зардап шеккен отбасыларға (азаматтарға) жан басына шаққандағы отбасының (азаматтың) табысына қарамастан жетпіс айлық есептік көрсеткіш мөлшерінде біржолғы көмек;</w:t>
      </w:r>
      <w:r>
        <w:br/>
      </w:r>
      <w:r>
        <w:rPr>
          <w:rFonts w:ascii="Times New Roman"/>
          <w:b w:val="false"/>
          <w:i w:val="false"/>
          <w:color w:val="000000"/>
          <w:sz w:val="28"/>
        </w:rPr>
        <w:t>
</w:t>
      </w:r>
      <w:r>
        <w:rPr>
          <w:rFonts w:ascii="Times New Roman"/>
          <w:b w:val="false"/>
          <w:i w:val="false"/>
          <w:color w:val="000000"/>
          <w:sz w:val="28"/>
        </w:rPr>
        <w:t>
      7) мемлекеттік тұрғын үй қорынан тұрғын үй алуға кезекте тұрған жетім балаларға және ата-анасының қамқорлығынсыз қалған балаларға 12 айлық есептік көрсеткіш мөлшерінде тоқсан сайынғы әлеуметтік көмек;</w:t>
      </w:r>
      <w:r>
        <w:br/>
      </w:r>
      <w:r>
        <w:rPr>
          <w:rFonts w:ascii="Times New Roman"/>
          <w:b w:val="false"/>
          <w:i w:val="false"/>
          <w:color w:val="000000"/>
          <w:sz w:val="28"/>
        </w:rPr>
        <w:t>
</w:t>
      </w:r>
      <w:r>
        <w:rPr>
          <w:rFonts w:ascii="Times New Roman"/>
          <w:b w:val="false"/>
          <w:i w:val="false"/>
          <w:color w:val="000000"/>
          <w:sz w:val="28"/>
        </w:rPr>
        <w:t>
      8) төрт және одан көп бірге тұратын кәмелетке толмаған балалары бар, мемлекеттік тұрғын үй қорынан тұрғын үй алуға кезекте тұрған толық емес көп балалы отбасыларға 12 айлық есептік көрсеткіш мөлшерінде тоқсан сайынғы әлеуметтік көмек.</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Петропавл қалалық мәслихатының 14.12.2012 </w:t>
      </w:r>
      <w:r>
        <w:rPr>
          <w:rFonts w:ascii="Times New Roman"/>
          <w:b w:val="false"/>
          <w:i w:val="false"/>
          <w:color w:val="000000"/>
          <w:sz w:val="28"/>
        </w:rPr>
        <w:t>N 11</w:t>
      </w:r>
      <w:r>
        <w:rPr>
          <w:rFonts w:ascii="Times New Roman"/>
          <w:b w:val="false"/>
          <w:i w:val="false"/>
          <w:color w:val="ff0000"/>
          <w:sz w:val="28"/>
        </w:rPr>
        <w:t xml:space="preserve"> шешімімен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Әлеуметтік көмек көрсетуге шығындарды қаржыландыру 451-007-000 «Жергілікті өкілетті органдардың шешімдері бойынша мұқтаж азаматтардың жекелеген санаттарына әлеуметтік көмек» бюджеттік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3. Әлеуметтік төлемдер екінші деңгейлі банктер немесе «Қазпошта» акционерлік қоғамы арқылы бөлінген бюджеттік қаражат шегінде ақшалай қаражатты әлеуметтік көмек алушылардың жеке есеп шоттарына аудару жолымен жүргізілсін.</w:t>
      </w:r>
      <w:r>
        <w:br/>
      </w:r>
      <w:r>
        <w:rPr>
          <w:rFonts w:ascii="Times New Roman"/>
          <w:b w:val="false"/>
          <w:i w:val="false"/>
          <w:color w:val="000000"/>
          <w:sz w:val="28"/>
        </w:rPr>
        <w:t>
</w:t>
      </w:r>
      <w:r>
        <w:rPr>
          <w:rFonts w:ascii="Times New Roman"/>
          <w:b w:val="false"/>
          <w:i w:val="false"/>
          <w:color w:val="000000"/>
          <w:sz w:val="28"/>
        </w:rPr>
        <w:t>
      4. Мұқтаж азаматтарының жекелеген санаттарына әлеуметтік көмек тағайындау үшін қажетті құжаттар тізбесі анықталсын, қосымшаға сәйкес.</w:t>
      </w:r>
      <w:r>
        <w:br/>
      </w:r>
      <w:r>
        <w:rPr>
          <w:rFonts w:ascii="Times New Roman"/>
          <w:b w:val="false"/>
          <w:i w:val="false"/>
          <w:color w:val="000000"/>
          <w:sz w:val="28"/>
        </w:rPr>
        <w:t>
</w:t>
      </w:r>
      <w:r>
        <w:rPr>
          <w:rFonts w:ascii="Times New Roman"/>
          <w:b w:val="false"/>
          <w:i w:val="false"/>
          <w:color w:val="000000"/>
          <w:sz w:val="28"/>
        </w:rPr>
        <w:t>
      5. «Петропавл қаласы азаматтарының жекелеген санаттарына әлеуметтік көмек көрсету туралы» Петропавл қалалық мәслихатының 2010 жылғы 12 наурыздағы № 2 </w:t>
      </w:r>
      <w:r>
        <w:rPr>
          <w:rFonts w:ascii="Times New Roman"/>
          <w:b w:val="false"/>
          <w:i w:val="false"/>
          <w:color w:val="000000"/>
          <w:sz w:val="28"/>
        </w:rPr>
        <w:t>шешімінің</w:t>
      </w:r>
      <w:r>
        <w:rPr>
          <w:rFonts w:ascii="Times New Roman"/>
          <w:b w:val="false"/>
          <w:i w:val="false"/>
          <w:color w:val="000000"/>
          <w:sz w:val="28"/>
        </w:rPr>
        <w:t xml:space="preserve"> (2010 жылғы 7 сәуірдегі Нормативтік құқықтық актілерді мемлекеттік тіркеу тізілімінде тіркелген № 13-1-174, 2010 жылғы 9 сәуірдегі «Қызылжар нұры» газетінің № 17, 2010 жылғы 9 сәуірдегі «Проспект СК» газетінің № 16 сандарында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шешім алғашқы ресми жарияланған қүнінен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 Казанцев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Л. Жолмұқанова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«Облыстық туберкулезге</w:t>
      </w:r>
      <w:r>
        <w:br/>
      </w:r>
      <w:r>
        <w:rPr>
          <w:rFonts w:ascii="Times New Roman"/>
          <w:b w:val="false"/>
          <w:i w:val="false"/>
          <w:color w:val="000000"/>
          <w:sz w:val="28"/>
        </w:rPr>
        <w:t>
</w:t>
      </w:r>
      <w:r>
        <w:rPr>
          <w:rFonts w:ascii="Times New Roman"/>
          <w:b w:val="false"/>
          <w:i/>
          <w:color w:val="000000"/>
          <w:sz w:val="28"/>
        </w:rPr>
        <w:t>      қарсы диспансер»</w:t>
      </w:r>
      <w:r>
        <w:br/>
      </w:r>
      <w:r>
        <w:rPr>
          <w:rFonts w:ascii="Times New Roman"/>
          <w:b w:val="false"/>
          <w:i w:val="false"/>
          <w:color w:val="000000"/>
          <w:sz w:val="28"/>
        </w:rPr>
        <w:t>
</w:t>
      </w:r>
      <w:r>
        <w:rPr>
          <w:rFonts w:ascii="Times New Roman"/>
          <w:b w:val="false"/>
          <w:i/>
          <w:color w:val="000000"/>
          <w:sz w:val="28"/>
        </w:rPr>
        <w:t>      коммуналдық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П. Соболевский</w:t>
      </w:r>
    </w:p>
    <w:p>
      <w:pPr>
        <w:spacing w:after="0"/>
        <w:ind w:left="0"/>
        <w:jc w:val="both"/>
      </w:pPr>
      <w:r>
        <w:rPr>
          <w:rFonts w:ascii="Times New Roman"/>
          <w:b w:val="false"/>
          <w:i/>
          <w:color w:val="000000"/>
          <w:sz w:val="28"/>
        </w:rPr>
        <w:t>      «Зейнетақы төлеу</w:t>
      </w:r>
      <w:r>
        <w:br/>
      </w:r>
      <w:r>
        <w:rPr>
          <w:rFonts w:ascii="Times New Roman"/>
          <w:b w:val="false"/>
          <w:i w:val="false"/>
          <w:color w:val="000000"/>
          <w:sz w:val="28"/>
        </w:rPr>
        <w:t>
</w:t>
      </w:r>
      <w:r>
        <w:rPr>
          <w:rFonts w:ascii="Times New Roman"/>
          <w:b w:val="false"/>
          <w:i/>
          <w:color w:val="000000"/>
          <w:sz w:val="28"/>
        </w:rPr>
        <w:t>      жөніндегі мемлекеттік</w:t>
      </w:r>
      <w:r>
        <w:br/>
      </w:r>
      <w:r>
        <w:rPr>
          <w:rFonts w:ascii="Times New Roman"/>
          <w:b w:val="false"/>
          <w:i w:val="false"/>
          <w:color w:val="000000"/>
          <w:sz w:val="28"/>
        </w:rPr>
        <w:t>
</w:t>
      </w:r>
      <w:r>
        <w:rPr>
          <w:rFonts w:ascii="Times New Roman"/>
          <w:b w:val="false"/>
          <w:i/>
          <w:color w:val="000000"/>
          <w:sz w:val="28"/>
        </w:rPr>
        <w:t>      орталық» Республикалық мемлекеттік</w:t>
      </w:r>
      <w:r>
        <w:br/>
      </w:r>
      <w:r>
        <w:rPr>
          <w:rFonts w:ascii="Times New Roman"/>
          <w:b w:val="false"/>
          <w:i w:val="false"/>
          <w:color w:val="000000"/>
          <w:sz w:val="28"/>
        </w:rPr>
        <w:t>
</w:t>
      </w:r>
      <w:r>
        <w:rPr>
          <w:rFonts w:ascii="Times New Roman"/>
          <w:b w:val="false"/>
          <w:i/>
          <w:color w:val="000000"/>
          <w:sz w:val="28"/>
        </w:rPr>
        <w:t>      қазыналық кәсіпорны Солтүстік</w:t>
      </w:r>
      <w:r>
        <w:br/>
      </w:r>
      <w:r>
        <w:rPr>
          <w:rFonts w:ascii="Times New Roman"/>
          <w:b w:val="false"/>
          <w:i w:val="false"/>
          <w:color w:val="000000"/>
          <w:sz w:val="28"/>
        </w:rPr>
        <w:t>
</w:t>
      </w:r>
      <w:r>
        <w:rPr>
          <w:rFonts w:ascii="Times New Roman"/>
          <w:b w:val="false"/>
          <w:i/>
          <w:color w:val="000000"/>
          <w:sz w:val="28"/>
        </w:rPr>
        <w:t>      Қазақстан облыстық</w:t>
      </w:r>
      <w:r>
        <w:br/>
      </w:r>
      <w:r>
        <w:rPr>
          <w:rFonts w:ascii="Times New Roman"/>
          <w:b w:val="false"/>
          <w:i w:val="false"/>
          <w:color w:val="000000"/>
          <w:sz w:val="28"/>
        </w:rPr>
        <w:t>
</w:t>
      </w:r>
      <w:r>
        <w:rPr>
          <w:rFonts w:ascii="Times New Roman"/>
          <w:b w:val="false"/>
          <w:i/>
          <w:color w:val="000000"/>
          <w:sz w:val="28"/>
        </w:rPr>
        <w:t>      филиалының директоры                       Қ. Әмрин</w:t>
      </w:r>
    </w:p>
    <w:p>
      <w:pPr>
        <w:spacing w:after="0"/>
        <w:ind w:left="0"/>
        <w:jc w:val="both"/>
      </w:pPr>
      <w:r>
        <w:rPr>
          <w:rFonts w:ascii="Times New Roman"/>
          <w:b w:val="false"/>
          <w:i w:val="false"/>
          <w:color w:val="000000"/>
          <w:sz w:val="28"/>
        </w:rPr>
        <w:t>Петропал қалалық маслихаты</w:t>
      </w:r>
      <w:r>
        <w:br/>
      </w:r>
      <w:r>
        <w:rPr>
          <w:rFonts w:ascii="Times New Roman"/>
          <w:b w:val="false"/>
          <w:i w:val="false"/>
          <w:color w:val="000000"/>
          <w:sz w:val="28"/>
        </w:rPr>
        <w:t>
2012 ж. 3 тамыздағы № 4</w:t>
      </w:r>
      <w:r>
        <w:br/>
      </w:r>
      <w:r>
        <w:rPr>
          <w:rFonts w:ascii="Times New Roman"/>
          <w:b w:val="false"/>
          <w:i w:val="false"/>
          <w:color w:val="000000"/>
          <w:sz w:val="28"/>
        </w:rPr>
        <w:t>
шешіміне қосымша</w:t>
      </w:r>
    </w:p>
    <w:bookmarkStart w:name="z15" w:id="1"/>
    <w:p>
      <w:pPr>
        <w:spacing w:after="0"/>
        <w:ind w:left="0"/>
        <w:jc w:val="left"/>
      </w:pPr>
      <w:r>
        <w:rPr>
          <w:rFonts w:ascii="Times New Roman"/>
          <w:b/>
          <w:i w:val="false"/>
          <w:color w:val="000000"/>
        </w:rPr>
        <w:t xml:space="preserve"> 
Әлеуметтік көмек тағайындау үшін қажетті құжаттар тізбесі</w:t>
      </w:r>
    </w:p>
    <w:bookmarkEnd w:id="1"/>
    <w:bookmarkStart w:name="z16" w:id="2"/>
    <w:p>
      <w:pPr>
        <w:spacing w:after="0"/>
        <w:ind w:left="0"/>
        <w:jc w:val="both"/>
      </w:pPr>
      <w:r>
        <w:rPr>
          <w:rFonts w:ascii="Times New Roman"/>
          <w:b w:val="false"/>
          <w:i w:val="false"/>
          <w:color w:val="000000"/>
          <w:sz w:val="28"/>
        </w:rPr>
        <w:t>      1. 1), 2), 5), 6), 7), 8) тармақшаларда көрсетілген әлеуметтік көмек түрлерінің өтініш берушілері үшін:</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куәландырушы құжат көшірмесі;</w:t>
      </w:r>
      <w:r>
        <w:br/>
      </w:r>
      <w:r>
        <w:rPr>
          <w:rFonts w:ascii="Times New Roman"/>
          <w:b w:val="false"/>
          <w:i w:val="false"/>
          <w:color w:val="000000"/>
          <w:sz w:val="28"/>
        </w:rPr>
        <w:t>
      3) салық төлеуші куәлігінің көшірмесі;</w:t>
      </w:r>
      <w:r>
        <w:br/>
      </w:r>
      <w:r>
        <w:rPr>
          <w:rFonts w:ascii="Times New Roman"/>
          <w:b w:val="false"/>
          <w:i w:val="false"/>
          <w:color w:val="000000"/>
          <w:sz w:val="28"/>
        </w:rPr>
        <w:t>
      4) тұрғылықты жерін растаушы құжат көшірмесі;</w:t>
      </w:r>
      <w:r>
        <w:br/>
      </w:r>
      <w:r>
        <w:rPr>
          <w:rFonts w:ascii="Times New Roman"/>
          <w:b w:val="false"/>
          <w:i w:val="false"/>
          <w:color w:val="000000"/>
          <w:sz w:val="28"/>
        </w:rPr>
        <w:t>
      5) банктік шот нөмірін растаушы құжат көшірмесі.</w:t>
      </w:r>
      <w:r>
        <w:br/>
      </w:r>
      <w:r>
        <w:rPr>
          <w:rFonts w:ascii="Times New Roman"/>
          <w:b w:val="false"/>
          <w:i w:val="false"/>
          <w:color w:val="000000"/>
          <w:sz w:val="28"/>
        </w:rPr>
        <w:t>
      2. Мынадай әлеуметтік көмек түрлерін тағайындау үшін беріледі:</w:t>
      </w:r>
      <w:r>
        <w:br/>
      </w:r>
      <w:r>
        <w:rPr>
          <w:rFonts w:ascii="Times New Roman"/>
          <w:b w:val="false"/>
          <w:i w:val="false"/>
          <w:color w:val="000000"/>
          <w:sz w:val="28"/>
        </w:rPr>
        <w:t>
      1) Ұлы Отан соғысының қатысушылары мен мүгедектерiне, сондай-ақ жеңiлдiктер мен кепілдіктер бойынша соларға теңестiрiлген адамдарға тіс протездеуге:</w:t>
      </w:r>
      <w:r>
        <w:br/>
      </w:r>
      <w:r>
        <w:rPr>
          <w:rFonts w:ascii="Times New Roman"/>
          <w:b w:val="false"/>
          <w:i w:val="false"/>
          <w:color w:val="000000"/>
          <w:sz w:val="28"/>
        </w:rPr>
        <w:t>
      мәртебесін куәландырушы құжат көшірмесі;</w:t>
      </w:r>
      <w:r>
        <w:br/>
      </w:r>
      <w:r>
        <w:rPr>
          <w:rFonts w:ascii="Times New Roman"/>
          <w:b w:val="false"/>
          <w:i w:val="false"/>
          <w:color w:val="000000"/>
          <w:sz w:val="28"/>
        </w:rPr>
        <w:t>
      тіс протездеу құны туралы ұйымнан шот-фактура;</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мүгедектерiне, сондай-ақ жеңiлдiктер мен кепілдіктер бойынша соларға теңестiрiлген адамдарға санаторлық-курорттық емделуге:</w:t>
      </w:r>
      <w:r>
        <w:br/>
      </w:r>
      <w:r>
        <w:rPr>
          <w:rFonts w:ascii="Times New Roman"/>
          <w:b w:val="false"/>
          <w:i w:val="false"/>
          <w:color w:val="000000"/>
          <w:sz w:val="28"/>
        </w:rPr>
        <w:t>
      мәртебесін куәландырушы құжат көшірмесі;</w:t>
      </w:r>
      <w:r>
        <w:br/>
      </w:r>
      <w:r>
        <w:rPr>
          <w:rFonts w:ascii="Times New Roman"/>
          <w:b w:val="false"/>
          <w:i w:val="false"/>
          <w:color w:val="000000"/>
          <w:sz w:val="28"/>
        </w:rPr>
        <w:t>
      санаторлық-курорттық емделуге мұқтаждығы туралы медициналық мекеме қорытындысы;</w:t>
      </w:r>
      <w:r>
        <w:br/>
      </w:r>
      <w:r>
        <w:rPr>
          <w:rFonts w:ascii="Times New Roman"/>
          <w:b w:val="false"/>
          <w:i w:val="false"/>
          <w:color w:val="000000"/>
          <w:sz w:val="28"/>
        </w:rPr>
        <w:t>
</w:t>
      </w:r>
      <w:r>
        <w:rPr>
          <w:rFonts w:ascii="Times New Roman"/>
          <w:b w:val="false"/>
          <w:i w:val="false"/>
          <w:color w:val="000000"/>
          <w:sz w:val="28"/>
        </w:rPr>
        <w:t>
      3) аз қамтамасыз етілген отбасылардан шыққан студенттерге:</w:t>
      </w:r>
      <w:r>
        <w:br/>
      </w:r>
      <w:r>
        <w:rPr>
          <w:rFonts w:ascii="Times New Roman"/>
          <w:b w:val="false"/>
          <w:i w:val="false"/>
          <w:color w:val="000000"/>
          <w:sz w:val="28"/>
        </w:rPr>
        <w:t>
      өтініш беруші отбасы мүшелерінің тапқан табысын куәландырушы құжаттар;</w:t>
      </w:r>
      <w:r>
        <w:br/>
      </w:r>
      <w:r>
        <w:rPr>
          <w:rFonts w:ascii="Times New Roman"/>
          <w:b w:val="false"/>
          <w:i w:val="false"/>
          <w:color w:val="000000"/>
          <w:sz w:val="28"/>
        </w:rPr>
        <w:t>
      жоғары оқу мекемесімен жасалған шарт көшірмесі;</w:t>
      </w:r>
      <w:r>
        <w:br/>
      </w:r>
      <w:r>
        <w:rPr>
          <w:rFonts w:ascii="Times New Roman"/>
          <w:b w:val="false"/>
          <w:i w:val="false"/>
          <w:color w:val="000000"/>
          <w:sz w:val="28"/>
        </w:rPr>
        <w:t>
      жоғары оқу мекемесімен берілген, аталған ЖОО оқу фактісін куәландырушы анықтама;</w:t>
      </w:r>
      <w:r>
        <w:br/>
      </w:r>
      <w:r>
        <w:rPr>
          <w:rFonts w:ascii="Times New Roman"/>
          <w:b w:val="false"/>
          <w:i w:val="false"/>
          <w:color w:val="000000"/>
          <w:sz w:val="28"/>
        </w:rPr>
        <w:t>
</w:t>
      </w:r>
      <w:r>
        <w:rPr>
          <w:rFonts w:ascii="Times New Roman"/>
          <w:b w:val="false"/>
          <w:i w:val="false"/>
          <w:color w:val="000000"/>
          <w:sz w:val="28"/>
        </w:rPr>
        <w:t>
      4) төтенше жағдайлар салдарынан зардап шеккен отбасылар (азаматтар) үшін:</w:t>
      </w:r>
      <w:r>
        <w:br/>
      </w:r>
      <w:r>
        <w:rPr>
          <w:rFonts w:ascii="Times New Roman"/>
          <w:b w:val="false"/>
          <w:i w:val="false"/>
          <w:color w:val="000000"/>
          <w:sz w:val="28"/>
        </w:rPr>
        <w:t>
      уәкілетті органмен берілген, төтенше жағдай фактісін растаушы анықтама;</w:t>
      </w:r>
      <w:r>
        <w:br/>
      </w:r>
      <w:r>
        <w:rPr>
          <w:rFonts w:ascii="Times New Roman"/>
          <w:b w:val="false"/>
          <w:i w:val="false"/>
          <w:color w:val="000000"/>
          <w:sz w:val="28"/>
        </w:rPr>
        <w:t>
</w:t>
      </w:r>
      <w:r>
        <w:rPr>
          <w:rFonts w:ascii="Times New Roman"/>
          <w:b w:val="false"/>
          <w:i w:val="false"/>
          <w:color w:val="000000"/>
          <w:sz w:val="28"/>
        </w:rPr>
        <w:t>
      5) мемлекеттік тұрғын үй қорынан тұрғын үй алуға кезекте тұрған 18 жасқа толған жетім балалар үшін:</w:t>
      </w:r>
      <w:r>
        <w:br/>
      </w:r>
      <w:r>
        <w:rPr>
          <w:rFonts w:ascii="Times New Roman"/>
          <w:b w:val="false"/>
          <w:i w:val="false"/>
          <w:color w:val="000000"/>
          <w:sz w:val="28"/>
        </w:rPr>
        <w:t>
      жетімдік мәртебесін куәландырушы құжат көшірмесі;</w:t>
      </w:r>
      <w:r>
        <w:br/>
      </w:r>
      <w:r>
        <w:rPr>
          <w:rFonts w:ascii="Times New Roman"/>
          <w:b w:val="false"/>
          <w:i w:val="false"/>
          <w:color w:val="000000"/>
          <w:sz w:val="28"/>
        </w:rPr>
        <w:t>
      «Петропавл қаласының тұрғын үй-коммуналдық шаруашылығы, жолаушылар көлігі және автомобиль жолдары бөлімі» мемлекеттік мекемесінен өтініш берушінің шын мәнінде тұрғын үй алуға кезекте тұрғаны туралы анықтама.</w:t>
      </w:r>
      <w:r>
        <w:br/>
      </w:r>
      <w:r>
        <w:rPr>
          <w:rFonts w:ascii="Times New Roman"/>
          <w:b w:val="false"/>
          <w:i w:val="false"/>
          <w:color w:val="000000"/>
          <w:sz w:val="28"/>
        </w:rPr>
        <w:t>
</w:t>
      </w:r>
      <w:r>
        <w:rPr>
          <w:rFonts w:ascii="Times New Roman"/>
          <w:b w:val="false"/>
          <w:i w:val="false"/>
          <w:color w:val="000000"/>
          <w:sz w:val="28"/>
        </w:rPr>
        <w:t>
      6) төрт және одан кейінгі бірге тұратын кәмелетке толмаған балалары бар толық емес көп балалы отбасылар үшін:</w:t>
      </w:r>
      <w:r>
        <w:br/>
      </w:r>
      <w:r>
        <w:rPr>
          <w:rFonts w:ascii="Times New Roman"/>
          <w:b w:val="false"/>
          <w:i w:val="false"/>
          <w:color w:val="000000"/>
          <w:sz w:val="28"/>
        </w:rPr>
        <w:t>
      ата-анасының біреуінің жоғын растаушы құжат көшірмесі (балаларға № 4 нысандағы анықтама, немесе ата-анасының біреуінің қайтыс болуы туралы куәліктің көшірмесі, ажырасқаны туралы куәлік және т.б.);</w:t>
      </w:r>
      <w:r>
        <w:br/>
      </w:r>
      <w:r>
        <w:rPr>
          <w:rFonts w:ascii="Times New Roman"/>
          <w:b w:val="false"/>
          <w:i w:val="false"/>
          <w:color w:val="000000"/>
          <w:sz w:val="28"/>
        </w:rPr>
        <w:t>
</w:t>
      </w:r>
      <w:r>
        <w:rPr>
          <w:rFonts w:ascii="Times New Roman"/>
          <w:b w:val="false"/>
          <w:i w:val="false"/>
          <w:color w:val="000000"/>
          <w:sz w:val="28"/>
        </w:rPr>
        <w:t>
      балалардың туу туралы куәліктерінің көшірмелері;</w:t>
      </w:r>
      <w:r>
        <w:br/>
      </w:r>
      <w:r>
        <w:rPr>
          <w:rFonts w:ascii="Times New Roman"/>
          <w:b w:val="false"/>
          <w:i w:val="false"/>
          <w:color w:val="000000"/>
          <w:sz w:val="28"/>
        </w:rPr>
        <w:t>
      «Петропавл қаласының тұрғын үй-коммуналдық шаруашылығы, жолаушылар көлігі және автомобиль жолдары бөлімі» мемлекеттік мекемесінен өтініш берушінің шын мәнінде тұрғын үй алуға кезекте тұрғаны туралы анықтама.</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