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e777" w14:textId="63be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2012 жылғы 19 желтоқсандағы N 2671 қаулысы. Солтүстік Қазақстан облысының Әділет департаментінде 2013 жылғы 25 қаңтарда N 2123 тіркелді. Күші жойылды - Солтүстік Қазақстан облысы Петропавл қалалық әкімдігінің 2013 жылғы 27 мамырдағы N 980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қалалық әкімдігінің 27.05.2013 N 980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21-1-бабына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атаулы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 аппаратының басшысы Т.Қ. Есжановқа және «Петропавл қаласының жұмыспен қамту және әлеуметтік бағдарламалар бөлімі» ММ бастығы М.Т. Мұхамедьяровқа жүктелсін.</w:t>
      </w:r>
      <w:r>
        <w:br/>
      </w:r>
      <w:r>
        <w:rPr>
          <w:rFonts w:ascii="Times New Roman"/>
          <w:b w:val="false"/>
          <w:i w:val="false"/>
          <w:color w:val="000000"/>
          <w:sz w:val="28"/>
        </w:rPr>
        <w:t>
</w:t>
      </w:r>
      <w:r>
        <w:rPr>
          <w:rFonts w:ascii="Times New Roman"/>
          <w:b w:val="false"/>
          <w:i w:val="false"/>
          <w:color w:val="000000"/>
          <w:sz w:val="28"/>
        </w:rPr>
        <w:t>
      3. Осы қаулы оны алғашқы ресми жариялаған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Қала әкімі                                 Б. Жұмабеков</w:t>
      </w:r>
    </w:p>
    <w:bookmarkStart w:name="z5" w:id="2"/>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2012 жылғы 19 желтоқсан № 2671</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«Мемлекеттік атаулы әлеуметтік көмек тағайындау»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Осы «Мемлекеттік атаулы әлеуметтік көмек тағайындау»</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мынадай ұғымдар қолданылады:</w:t>
      </w:r>
      <w:r>
        <w:br/>
      </w:r>
      <w:r>
        <w:rPr>
          <w:rFonts w:ascii="Times New Roman"/>
          <w:b w:val="false"/>
          <w:i w:val="false"/>
          <w:color w:val="000000"/>
          <w:sz w:val="28"/>
        </w:rPr>
        <w:t>
      1) тұтынушылар – Қазақстан Республикасының азаматтары, оралмандар, босқындар, шетелдіктер және Қазақстан Республикасында тұрақты тұратын азаматтығы жоқ адамдар;</w:t>
      </w:r>
      <w:r>
        <w:br/>
      </w:r>
      <w:r>
        <w:rPr>
          <w:rFonts w:ascii="Times New Roman"/>
          <w:b w:val="false"/>
          <w:i w:val="false"/>
          <w:color w:val="000000"/>
          <w:sz w:val="28"/>
        </w:rPr>
        <w:t>
      2) уәкілетті орган - Петропавл қаласының жұмыспен қамту және әлеуметтік бағдарламалар бөлімі;</w:t>
      </w:r>
      <w:r>
        <w:br/>
      </w:r>
      <w:r>
        <w:rPr>
          <w:rFonts w:ascii="Times New Roman"/>
          <w:b w:val="false"/>
          <w:i w:val="false"/>
          <w:color w:val="000000"/>
          <w:sz w:val="28"/>
        </w:rPr>
        <w:t>
      3) учаскелік комиссия - атаулы әлеуметтік көмек сұраған отбасылардың материалдық жағдайына тексеру жүргізу және қорытынды даярлау үшін тиісті әкімшілік-аумақтық бірлік әкімдерінің шешімімен құрылатын арнаулы комиссия.</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Мемлекеттік қызмет Казахстанская правда көшесі, 35 мекен-жайы бойынша орналасқан «Петропавл қаласының жұмыспен қамту және әлеуметтік бағдарламалар бөлімі» ММ көрсетіледі, электрондық пошта мекен-жайы: petroozsp@sko.kz, телефон 8-(7152) 53-27-60, № 19 кабинет.</w:t>
      </w:r>
      <w:r>
        <w:br/>
      </w:r>
      <w:r>
        <w:rPr>
          <w:rFonts w:ascii="Times New Roman"/>
          <w:b w:val="false"/>
          <w:i w:val="false"/>
          <w:color w:val="000000"/>
          <w:sz w:val="28"/>
        </w:rPr>
        <w:t>
      Уәкілетті органның жұмыс кестесі демалыс (сенбі, жексенбі) және мереке күндерінен басқа, күн сайын 9.00 бастап 18.00 дейін, түскі үзіліс 13-00 бастап 14-00 дейін.</w:t>
      </w:r>
      <w:r>
        <w:br/>
      </w:r>
      <w:r>
        <w:rPr>
          <w:rFonts w:ascii="Times New Roman"/>
          <w:b w:val="false"/>
          <w:i w:val="false"/>
          <w:color w:val="000000"/>
          <w:sz w:val="28"/>
        </w:rPr>
        <w:t>
</w:t>
      </w:r>
      <w:r>
        <w:rPr>
          <w:rFonts w:ascii="Times New Roman"/>
          <w:b w:val="false"/>
          <w:i w:val="false"/>
          <w:color w:val="000000"/>
          <w:sz w:val="28"/>
        </w:rPr>
        <w:t>
      3. Осы Регламент 2011 жылғы 7 сәуірдегі Қазақстан Республикасы Үкіметінің № 394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атаулы әлеуметтік көмек тағайындау» мемлекеттік қызмет стандарты негізінде әзірленді.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«Мемлекеттiк атаулы әлеуметтiк көмек туралы» Қазақстан Республикасының 2001 жылғы 17 шiлдедегi № 246 Заңының </w:t>
      </w:r>
      <w:r>
        <w:rPr>
          <w:rFonts w:ascii="Times New Roman"/>
          <w:b w:val="false"/>
          <w:i w:val="false"/>
          <w:color w:val="000000"/>
          <w:sz w:val="28"/>
        </w:rPr>
        <w:t>2-бабы</w:t>
      </w:r>
      <w:r>
        <w:rPr>
          <w:rFonts w:ascii="Times New Roman"/>
          <w:b w:val="false"/>
          <w:i w:val="false"/>
          <w:color w:val="000000"/>
          <w:sz w:val="28"/>
        </w:rPr>
        <w:t xml:space="preserve"> және Қазақстан Республикасы Үкiметiнiң 2001 жылғы 24 желтоқсандағы № 1685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«Мемлекеттiк атаулы әлеуметтiк көмек тағайындау және төлеу ережесi», «Мемлекеттiк атаулы әлеуметтiк көмек алуға үмiткер адамның (отбасының) жиынтық табысын есептеудiң ережесiн бекiту туралы» Қазақстан Республикасы Еңбек және халықты әлеуметтiк қорғау министрiнiң 2009 жылғы 28 шiлдедегi № 237-ө бұйрығы, «Жергілікті атқарушы органдармен көрсетілетін әлеуметтік қорғау саласындағы мемлекеттік қызмет стандарттарын бекіту туралы» Қазақстан Республикасы Үкіметінің 2011 жылғы 7 сәуірдегі № 394</w:t>
      </w:r>
      <w:r>
        <w:br/>
      </w:r>
      <w:r>
        <w:rPr>
          <w:rFonts w:ascii="Times New Roman"/>
          <w:b w:val="false"/>
          <w:i w:val="false"/>
          <w:color w:val="000000"/>
          <w:sz w:val="28"/>
        </w:rPr>
        <w:t>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 мемлекеттік атаулы әлеуметтік көмекті тағайындау туралы хабарлама (бұдан әрі - хабарлама) немесе мемлекеттік қызмет көрсетуде бас тарту туралы қағаз жеткізгіштегі дәлелді жауап болып табылады.</w:t>
      </w:r>
    </w:p>
    <w:bookmarkEnd w:id="4"/>
    <w:p>
      <w:pPr>
        <w:spacing w:after="0"/>
        <w:ind w:left="0"/>
        <w:jc w:val="left"/>
      </w:pPr>
      <w:r>
        <w:rPr>
          <w:rFonts w:ascii="Times New Roman"/>
          <w:b/>
          <w:i w:val="false"/>
          <w:color w:val="000000"/>
        </w:rPr>
        <w:t xml:space="preserve"> 2. Мемлекеттік қызмет көрсету тәртібіне талаптар</w:t>
      </w:r>
    </w:p>
    <w:bookmarkStart w:name="z13" w:id="5"/>
    <w:p>
      <w:pPr>
        <w:spacing w:after="0"/>
        <w:ind w:left="0"/>
        <w:jc w:val="both"/>
      </w:pPr>
      <w:r>
        <w:rPr>
          <w:rFonts w:ascii="Times New Roman"/>
          <w:b w:val="false"/>
          <w:i w:val="false"/>
          <w:color w:val="000000"/>
          <w:sz w:val="28"/>
        </w:rPr>
        <w:t>
      8. Мемлекеттік қызмет жеке тұлғаларға: жан басына шаққандағы орташа табысы кедейлік шегінен аспайтын Қазақстан Республикасы азаматтарына, оралмандарға, босқындарға, шетелдіктерге және Қазақстан Республикасында тұрақты тұратын, азаматтығы жоқ адамдарға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тұтынушымен қажеттi құжаттарды тапсырған сәттен бастап мемлекеттiк қызметтi көрсету мерзiмдерi - жетi жұмыс күнi iшiнде;</w:t>
      </w:r>
      <w:r>
        <w:br/>
      </w:r>
      <w:r>
        <w:rPr>
          <w:rFonts w:ascii="Times New Roman"/>
          <w:b w:val="false"/>
          <w:i w:val="false"/>
          <w:color w:val="000000"/>
          <w:sz w:val="28"/>
        </w:rPr>
        <w:t>
      2) тұтынушы өтiнiш берген күнi сол жерде көрсетiлетiн мемлекеттiк қызметтi алғанға дейiн кезекте күтудiң ең жоғары шектi уақыты бiр өтiнiш берушiге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ең ұзақ шектi уақыты – 15 минуттан аспайды.</w:t>
      </w:r>
      <w:r>
        <w:br/>
      </w:r>
      <w:r>
        <w:rPr>
          <w:rFonts w:ascii="Times New Roman"/>
          <w:b w:val="false"/>
          <w:i w:val="false"/>
          <w:color w:val="000000"/>
          <w:sz w:val="28"/>
        </w:rPr>
        <w:t>
</w:t>
      </w:r>
      <w:r>
        <w:rPr>
          <w:rFonts w:ascii="Times New Roman"/>
          <w:b w:val="false"/>
          <w:i w:val="false"/>
          <w:color w:val="000000"/>
          <w:sz w:val="28"/>
        </w:rPr>
        <w:t>
      10. Барлық қажетті құжаттар тапсырылған соң тұтынушыға тіркеу және тұтынушымен мемлекеттік қызметті алу күні, құжаттарды қабылдаған жауапты тұлға фамилиясы мен инициалдары көрсетілген талон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 мынадай құжаттарды ұсынады:</w:t>
      </w:r>
      <w:r>
        <w:br/>
      </w:r>
      <w:r>
        <w:rPr>
          <w:rFonts w:ascii="Times New Roman"/>
          <w:b w:val="false"/>
          <w:i w:val="false"/>
          <w:color w:val="000000"/>
          <w:sz w:val="28"/>
        </w:rPr>
        <w:t>
      1) жеке басын куәландыратын, жеке әлеуметтік код нөмірі құжат деректемелерін көрсетумен бекітілген үлгідегі өтініш;</w:t>
      </w:r>
      <w:r>
        <w:br/>
      </w:r>
      <w:r>
        <w:rPr>
          <w:rFonts w:ascii="Times New Roman"/>
          <w:b w:val="false"/>
          <w:i w:val="false"/>
          <w:color w:val="000000"/>
          <w:sz w:val="28"/>
        </w:rPr>
        <w:t>
      2) бекітілген үлгідегі отбасы құрамы туралы мәліметтер;</w:t>
      </w:r>
      <w:r>
        <w:br/>
      </w:r>
      <w:r>
        <w:rPr>
          <w:rFonts w:ascii="Times New Roman"/>
          <w:b w:val="false"/>
          <w:i w:val="false"/>
          <w:color w:val="000000"/>
          <w:sz w:val="28"/>
        </w:rPr>
        <w:t>
      3) бекітілген үлгідегі отбасы мүшелерінің табысы туралы мәліметтер;</w:t>
      </w:r>
      <w:r>
        <w:br/>
      </w:r>
      <w:r>
        <w:rPr>
          <w:rFonts w:ascii="Times New Roman"/>
          <w:b w:val="false"/>
          <w:i w:val="false"/>
          <w:color w:val="000000"/>
          <w:sz w:val="28"/>
        </w:rPr>
        <w:t>
      4) бекітілген үлгідегі жеке қосалқы шаруашылығы бары-жоғы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тіркелімін куәландыратын құжат көшірмесі, немесе мекен-жай анықтамасы;</w:t>
      </w:r>
      <w:r>
        <w:br/>
      </w:r>
      <w:r>
        <w:rPr>
          <w:rFonts w:ascii="Times New Roman"/>
          <w:b w:val="false"/>
          <w:i w:val="false"/>
          <w:color w:val="000000"/>
          <w:sz w:val="28"/>
        </w:rPr>
        <w:t>
      6) жұмыспен қамтудың белсенді шараларына қатысқан жағдайда әлеуметтік келісім-шарт көшірмесі.</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өтiнiш берушiге қайтарылады. Атаулы әлеуметтік көмек алу құқығы ай сайын табысы туралы құжаттарды тапсыру арқылы расталады.</w:t>
      </w:r>
      <w:r>
        <w:br/>
      </w:r>
      <w:r>
        <w:rPr>
          <w:rFonts w:ascii="Times New Roman"/>
          <w:b w:val="false"/>
          <w:i w:val="false"/>
          <w:color w:val="000000"/>
          <w:sz w:val="28"/>
        </w:rPr>
        <w:t>
      Уәкiлеттi органда өтiнiш нысандары күту залындағы арнайы тағанда орналастырылады немесе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қабыл алынбайды:</w:t>
      </w:r>
      <w:r>
        <w:br/>
      </w:r>
      <w:r>
        <w:rPr>
          <w:rFonts w:ascii="Times New Roman"/>
          <w:b w:val="false"/>
          <w:i w:val="false"/>
          <w:color w:val="000000"/>
          <w:sz w:val="28"/>
        </w:rPr>
        <w:t>
      1) отбасының жан басына шаққандағы орташа табысы белгіленген кедейлік шегінен артық болған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w:t>
      </w:r>
      <w:r>
        <w:br/>
      </w:r>
      <w:r>
        <w:rPr>
          <w:rFonts w:ascii="Times New Roman"/>
          <w:b w:val="false"/>
          <w:i w:val="false"/>
          <w:color w:val="000000"/>
          <w:sz w:val="28"/>
        </w:rPr>
        <w:t>
      Жұмыссыз адам жұмысқа, оның iшiнде әлеуметтiк жұмыс орнына немесе қоғамдық жұмысқа орналасқан, кәсiби даярлауға, қайта даярлауға, бiлiктiлiгiн арттыруға жiберiлген күннен бастап, ал Қазақстан Республикасының еңбекке жарамды азаматтары жұмыспен қамтуға жәрдемдесудiң белсендi шараларына қатысқан күннен бастап атаулы әлеуметтiк көмек қайта қалпына келтiрiледi.</w:t>
      </w:r>
      <w:r>
        <w:br/>
      </w:r>
      <w:r>
        <w:rPr>
          <w:rFonts w:ascii="Times New Roman"/>
          <w:b w:val="false"/>
          <w:i w:val="false"/>
          <w:color w:val="000000"/>
          <w:sz w:val="28"/>
        </w:rPr>
        <w:t>
      Мемлекеттік қызмет көрсетуді тоқтатуға негіз жоқ.</w:t>
      </w:r>
      <w:r>
        <w:br/>
      </w:r>
      <w:r>
        <w:rPr>
          <w:rFonts w:ascii="Times New Roman"/>
          <w:b w:val="false"/>
          <w:i w:val="false"/>
          <w:color w:val="000000"/>
          <w:sz w:val="28"/>
        </w:rPr>
        <w:t>
</w:t>
      </w:r>
      <w:r>
        <w:rPr>
          <w:rFonts w:ascii="Times New Roman"/>
          <w:b w:val="false"/>
          <w:i w:val="false"/>
          <w:color w:val="000000"/>
          <w:sz w:val="28"/>
        </w:rPr>
        <w:t>
      13. Мемлекеттік қызмет алу үшін тұтынушыдан өтініш алған мезеттен бастап және мемлекеттік қызмет нәтижесін алу мезетіне дейінгі мемлекеттік қызмет көрсету кезеңдері:</w:t>
      </w:r>
      <w:r>
        <w:br/>
      </w:r>
      <w:r>
        <w:rPr>
          <w:rFonts w:ascii="Times New Roman"/>
          <w:b w:val="false"/>
          <w:i w:val="false"/>
          <w:color w:val="000000"/>
          <w:sz w:val="28"/>
        </w:rPr>
        <w:t>
      1) өтініш беруші уәкілетті органға өтініш білдіреді;</w:t>
      </w:r>
      <w:r>
        <w:br/>
      </w:r>
      <w:r>
        <w:rPr>
          <w:rFonts w:ascii="Times New Roman"/>
          <w:b w:val="false"/>
          <w:i w:val="false"/>
          <w:color w:val="000000"/>
          <w:sz w:val="28"/>
        </w:rPr>
        <w:t>
      2) уәкілетті органның жауапты маманы өтінішті және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қабылдайды, өтінішті тіркейді, өтініш берушіге талон береді және басшының қарауына жібереді;</w:t>
      </w:r>
      <w:r>
        <w:br/>
      </w:r>
      <w:r>
        <w:rPr>
          <w:rFonts w:ascii="Times New Roman"/>
          <w:b w:val="false"/>
          <w:i w:val="false"/>
          <w:color w:val="000000"/>
          <w:sz w:val="28"/>
        </w:rPr>
        <w:t>
      3) уәкілетті орган басшысы құжаттармен танысады, бұрыштама қояды және жұмысты бұдан әрі ұйымдастыру үшін жауапты маманға жібереді;</w:t>
      </w:r>
      <w:r>
        <w:br/>
      </w:r>
      <w:r>
        <w:rPr>
          <w:rFonts w:ascii="Times New Roman"/>
          <w:b w:val="false"/>
          <w:i w:val="false"/>
          <w:color w:val="000000"/>
          <w:sz w:val="28"/>
        </w:rPr>
        <w:t>
      4) уәкілетті органның жауапты маманы құжаттарды қарастыруға учаскелік комиссияға жібереді;</w:t>
      </w:r>
      <w:r>
        <w:br/>
      </w:r>
      <w:r>
        <w:rPr>
          <w:rFonts w:ascii="Times New Roman"/>
          <w:b w:val="false"/>
          <w:i w:val="false"/>
          <w:color w:val="000000"/>
          <w:sz w:val="28"/>
        </w:rPr>
        <w:t>
      5) учаскелік комиссия тұтынушының (оның отбасының) материалдық жағдайына тексеру жүргізеді, жәрдемақыны тағайындау және төлеу жөнінде отбасының материалдық жағдайын тексеру актісін жасайды және отбасының мұқтаждығы туралы қорытындыны (бұдан әрі – қорытынды) уәкілетті органның жауапты орындаушысына ұсынады;</w:t>
      </w:r>
      <w:r>
        <w:br/>
      </w:r>
      <w:r>
        <w:rPr>
          <w:rFonts w:ascii="Times New Roman"/>
          <w:b w:val="false"/>
          <w:i w:val="false"/>
          <w:color w:val="000000"/>
          <w:sz w:val="28"/>
        </w:rPr>
        <w:t>
      6) уәкілетті органның жауапты орындаушысы атаулы әлеуметтік көмекті тағайындау туралы хабарлама немесе тағайындаудан бас тарту туралы негізделген жауапты ресімдейді және қол қоюға уәкілетті орган басшысына жібереді;</w:t>
      </w:r>
      <w:r>
        <w:br/>
      </w:r>
      <w:r>
        <w:rPr>
          <w:rFonts w:ascii="Times New Roman"/>
          <w:b w:val="false"/>
          <w:i w:val="false"/>
          <w:color w:val="000000"/>
          <w:sz w:val="28"/>
        </w:rPr>
        <w:t>
      7) уәкілетті орган басшысы хабарлама немесе бас тарту туралы негізделген жауапқа қол қояды және жауапты маманға жібереді;</w:t>
      </w:r>
      <w:r>
        <w:br/>
      </w:r>
      <w:r>
        <w:rPr>
          <w:rFonts w:ascii="Times New Roman"/>
          <w:b w:val="false"/>
          <w:i w:val="false"/>
          <w:color w:val="000000"/>
          <w:sz w:val="28"/>
        </w:rPr>
        <w:t>
      8) уәкілетті органның жауапты орындаушысы мемлекеттік қызмет көрсету нәтижесін кітапқа тіркейді және тұтынушыға хабарлама немесе бас тарту туралы негізделген жауапты береді.</w:t>
      </w:r>
    </w:p>
    <w:bookmarkEnd w:id="5"/>
    <w:p>
      <w:pPr>
        <w:spacing w:after="0"/>
        <w:ind w:left="0"/>
        <w:jc w:val="left"/>
      </w:pPr>
      <w:r>
        <w:rPr>
          <w:rFonts w:ascii="Times New Roman"/>
          <w:b/>
          <w:i w:val="false"/>
          <w:color w:val="000000"/>
        </w:rPr>
        <w:t xml:space="preserve"> 4. Мемлекеттік қызмет көрсету процесіндегі іс-әрекет (өзара іс-қимыл) тәртібін сипаттау</w:t>
      </w:r>
    </w:p>
    <w:bookmarkStart w:name="z19" w:id="6"/>
    <w:p>
      <w:pPr>
        <w:spacing w:after="0"/>
        <w:ind w:left="0"/>
        <w:jc w:val="both"/>
      </w:pPr>
      <w:r>
        <w:rPr>
          <w:rFonts w:ascii="Times New Roman"/>
          <w:b w:val="false"/>
          <w:i w:val="false"/>
          <w:color w:val="000000"/>
          <w:sz w:val="28"/>
        </w:rPr>
        <w:t>
      14. Мемлекеттік қызмет көрсету үрдісінде мынадай құрылымдық-фукционалдық бірліктер (әрі қарай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учаскелік комиссия;</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көрсетуші лауазымдық тұлғалардың жауапкершілігі</w:t>
      </w:r>
    </w:p>
    <w:bookmarkStart w:name="z22" w:id="7"/>
    <w:p>
      <w:pPr>
        <w:spacing w:after="0"/>
        <w:ind w:left="0"/>
        <w:jc w:val="both"/>
      </w:pPr>
      <w:r>
        <w:rPr>
          <w:rFonts w:ascii="Times New Roman"/>
          <w:b w:val="false"/>
          <w:i w:val="false"/>
          <w:color w:val="000000"/>
          <w:sz w:val="28"/>
        </w:rPr>
        <w:t>
      17. Мемлекеттік қызмет көрсетуге жауапты тұлға уәкілетті орган басшысы, уәкілетті органның жауапты лауазымды тұлғалары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заңнамасымен қарастырылған тәртіпте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Көрсетiлген мемлекеттiк қызметтiң нәтижелерiмен келiспеген жағдайларда шағым кабинет нөмірлері уәкiлеттi органның, облыс әкімі аппаратының ақпараттық стендісінде көрсетілген, жұмыс кестесi, заңды мекен-жайы, телефондары,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уәкiлеттi орган, Облыс әкімі аппараты басшысының атына беріледі.</w:t>
      </w:r>
      <w:r>
        <w:br/>
      </w:r>
      <w:r>
        <w:rPr>
          <w:rFonts w:ascii="Times New Roman"/>
          <w:b w:val="false"/>
          <w:i w:val="false"/>
          <w:color w:val="000000"/>
          <w:sz w:val="28"/>
        </w:rPr>
        <w:t>
</w:t>
      </w:r>
      <w:r>
        <w:rPr>
          <w:rFonts w:ascii="Times New Roman"/>
          <w:b w:val="false"/>
          <w:i w:val="false"/>
          <w:color w:val="000000"/>
          <w:sz w:val="28"/>
        </w:rPr>
        <w:t>
      18. Көрсетiлген қызмет нәтижелерiмен келiспеген жағдайларда тұтынушы заңнамада белгiленген тәртiппен сотқа жүгiнуге құқылы.</w:t>
      </w:r>
      <w:r>
        <w:br/>
      </w:r>
      <w:r>
        <w:rPr>
          <w:rFonts w:ascii="Times New Roman"/>
          <w:b w:val="false"/>
          <w:i w:val="false"/>
          <w:color w:val="000000"/>
          <w:sz w:val="28"/>
        </w:rPr>
        <w:t>
      Жазбаша шағым берген өтiнiш берушiге берiлген шағымға жауап алуға болатын күнi және уақыты, шағымды қарау барысы туралы бiлуге болатын лауазымды адамның байланыс деректерi көрсетiлген талон берiледi.</w:t>
      </w:r>
    </w:p>
    <w:bookmarkEnd w:id="7"/>
    <w:bookmarkStart w:name="z24" w:id="8"/>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тағайындау»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Әкімшілік іс-әрекеттердің (рәсімдердің) реттілігі мен өзара іс-қимылының сипаттамасы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1"/>
        <w:gridCol w:w="3870"/>
        <w:gridCol w:w="2953"/>
        <w:gridCol w:w="34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ағымы)</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Іс-әркеттің (жұмыс барысының, ағынының)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Іс-әркеттің (үдерістің, рәсімнің, операцияның) атауы және оның сипаттамасы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тексеру және журналға тіркеу және тұтынушыға талон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және бұрыштама қою</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топтамасын жинау және тексеру</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 басшысына қарастыру үшін жіберу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бұдан қарай ұйымдастыру үшін жауапты орындаушыға жіберу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учаскелік комиссияға жіберу</w:t>
            </w:r>
          </w:p>
        </w:tc>
      </w:tr>
      <w:tr>
        <w:trPr>
          <w:trHeight w:val="21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3"/>
        <w:gridCol w:w="4839"/>
        <w:gridCol w:w="54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ағымы)</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Іс-әркеттің (жұмыс барысының, ағынының)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Учаскеліс комиссия</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Іс-әркеттің (үдерістің, рәсімнің, операцияның) атауы және оның сипаттамасы</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жағдайына тексеру жүргізу. Қорытынды даярлау.</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 қабылдау, атаулы әлеуметтік көмек тағайындау туралы шешім немесе тағайындаудан бас тарту туралы негізделген хабарламаны даярлау</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уәкілетті органға жіберу</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қол қоюға басшыға жіберу</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 ішінде</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4124"/>
        <w:gridCol w:w="51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ағымы)</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Іс-әркеттің (жұмыс барысының, ағынының)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Іс-әркеттің (үдерістің, рәсімнің, операцияның) атауы және оның сипаттамасы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негізделген жауапқа қол қояды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Кітапқа хабарлама немесе бас тарту туралы негізделген жауапты тіркейді</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немесе бас тарту туралы негізделген жауапты уәкілетті органның жауапты орындаушысына жіберу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бас тарту туралы негізделген жауапты беру</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4"/>
        <w:gridCol w:w="3926"/>
        <w:gridCol w:w="5450"/>
      </w:tblGrid>
      <w:tr>
        <w:trPr>
          <w:trHeight w:val="30"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30"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r>
              <w:br/>
            </w:r>
            <w:r>
              <w:rPr>
                <w:rFonts w:ascii="Times New Roman"/>
                <w:b w:val="false"/>
                <w:i w:val="false"/>
                <w:color w:val="000000"/>
                <w:sz w:val="20"/>
              </w:rPr>
              <w:t>
Құжаттарды қабылдау, тексеру және журналға тіркеу және өтініш берушіге талон беру, құжаттарды қарастыру үшін басшыға жіберу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Құжаттармен танысу және бұрыштама қою, жұмысты бұдан қарай ұйымдастыру үшін жауапты орындаушыға жіберу</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Құжаттар топтамасын жинау және тексеру және құжаттарды учаскелік комиссияға жіберу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Тұтынушының (отбасының) материалдық жағдайына тексеру жүргізу, акт жасау және қорытындыны уәкілетті органға жолдау</w:t>
            </w:r>
          </w:p>
        </w:tc>
      </w:tr>
      <w:tr>
        <w:trPr>
          <w:trHeight w:val="30"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Құжаттар мен қорытынды қабылдау, атаулы әлеуметтік көмек тағайындау туралы шешім немесе тағайындаудан бас тарту туралы негізделген хабарламаны даярлау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Хабарлама немесе бас тарту туралы негізделген жауапқа қол қояды, хабарлама немесе бас тарту туралы негізделген жауапты уәкілетті органның жауапты орындаушысына жіберу</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Тұтынушыға хабарлама немесе бас тарту туралы негізделген жауапты беру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9"/>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тағайындау» электрондық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81280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28000" cy="6997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