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0e343" w14:textId="a80e3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оқитын және тәрбиеленетін мүгедек балаларды материалдық қамтамасыз ету үшін құжаттарды ресімдеу"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2012 жылғы 31 шілдедегі N 282 қаулысы. Солтүстік Қазақстан облысының Әділет департаментінде 2012 жылғы 6 қыркүйекте N 1819 тіркелді. Күші жойылды - Солтүстік Қазақстан облысы Ғабит Мүсірепов атындағы аудан әкімдігінің 2013 жылғы 23 мамырдағы N 194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Ғабит Мүсірепов атындағы аудан әкімдігінің 23.05.2013 N 194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Ғабит Мүсірепов атындағы ауданның әкімдігі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«Үйде оқитын және тәрбиеленетін мүгедек балаларды материалдық қамтамасыз ету үшін құжаттарды ресімдеу»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Ғабит Мүсірепов атындағы аудан әкімдігі аппаратының басшысы Ерлан Естайұлы Әділбековке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val="false"/>
          <w:color w:val="000000"/>
          <w:sz w:val="28"/>
        </w:rPr>
        <w:t>      Аудан әкімі                                М. Тасмағанбетов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Ғабит Мүсірепов атындағы</w:t>
      </w:r>
      <w:r>
        <w:br/>
      </w:r>
      <w:r>
        <w:rPr>
          <w:rFonts w:ascii="Times New Roman"/>
          <w:b w:val="false"/>
          <w:i w:val="false"/>
          <w:color w:val="000000"/>
          <w:sz w:val="28"/>
        </w:rPr>
        <w:t>
аудан әкімдігінің</w:t>
      </w:r>
      <w:r>
        <w:br/>
      </w:r>
      <w:r>
        <w:rPr>
          <w:rFonts w:ascii="Times New Roman"/>
          <w:b w:val="false"/>
          <w:i w:val="false"/>
          <w:color w:val="000000"/>
          <w:sz w:val="28"/>
        </w:rPr>
        <w:t>
2012 жылғы 31 шілдедегі № 282</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«Үйде оқитын және тәрбиеленетін мүгедек балаларды материалдық қамтамасыз ету үшін құжаттарды ресімдеу» электрондық мемлекеттік қызмет регламенті 1. Жалпы ережелер</w:t>
      </w:r>
    </w:p>
    <w:bookmarkStart w:name="z6" w:id="3"/>
    <w:p>
      <w:pPr>
        <w:spacing w:after="0"/>
        <w:ind w:left="0"/>
        <w:jc w:val="both"/>
      </w:pPr>
      <w:r>
        <w:rPr>
          <w:rFonts w:ascii="Times New Roman"/>
          <w:b w:val="false"/>
          <w:i w:val="false"/>
          <w:color w:val="000000"/>
          <w:sz w:val="28"/>
        </w:rPr>
        <w:t>      1. Электрондық мемлекеттік қызмет «Ғабит Мүсірепов атындағы ауданның жұмыспен қамту және әлеуметтік бағдарламалар бөлімі» мемлекеттік мекемесімен (бұдан әрі - ЖАО) көрсетіледі, сондай-ақ «электрондық үкімет» порталы (бұдан әрі – Қызмет көрсетуші) арқылы www.e.gov.kz мекенжайы бойынша көрсетіледі.</w:t>
      </w:r>
      <w:r>
        <w:br/>
      </w:r>
      <w:r>
        <w:rPr>
          <w:rFonts w:ascii="Times New Roman"/>
          <w:b w:val="false"/>
          <w:i w:val="false"/>
          <w:color w:val="000000"/>
          <w:sz w:val="28"/>
        </w:rPr>
        <w:t>
      2. Электрондық мемлекеттік қызмет Қазақстан Республикасы Үкіметінің 2011 жылғы 7 сәуірдегі № 394 қаулысымен бекітілген «Үйде оқитын және тәрбиеленетін мүгедек балаларды материалдық қамтамасыз ету үшін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ішінара автоматтандырылған (медиа-алшақтықтары бар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қолданылатын түсініктер мен қысқартулар:</w:t>
      </w:r>
      <w:r>
        <w:br/>
      </w:r>
      <w:r>
        <w:rPr>
          <w:rFonts w:ascii="Times New Roman"/>
          <w:b w:val="false"/>
          <w:i w:val="false"/>
          <w:color w:val="000000"/>
          <w:sz w:val="28"/>
        </w:rPr>
        <w:t>
      1) автоматтандырылған жұмыс орны – ЖАО қызмет көрсетуінің ішкі бизнес-үдерісін іске асыруды, қызметті тұтынушылар және мемлекеттік мекемелер мониторингіне уәкілетті мемлекеттік органдар қызмет көрсету мәртебесі туралы ақпаратты ұсынуды қамтамасыз етеді (бұдан әрі – АЖО);</w:t>
      </w:r>
      <w:r>
        <w:br/>
      </w:r>
      <w:r>
        <w:rPr>
          <w:rFonts w:ascii="Times New Roman"/>
          <w:b w:val="false"/>
          <w:i w:val="false"/>
          <w:color w:val="000000"/>
          <w:sz w:val="28"/>
        </w:rPr>
        <w:t>
      2) ақпараттық жүйе (бұдан әрі - АЖ) – ақпараттық-бағдарламалық кешенді қолдана отырып ақпаратты сақтауға, өңдеуге, іздестіруге, таратуға, тасымалдауға және ұсынуға арналған жүйе;</w:t>
      </w:r>
      <w:r>
        <w:br/>
      </w:r>
      <w:r>
        <w:rPr>
          <w:rFonts w:ascii="Times New Roman"/>
          <w:b w:val="false"/>
          <w:i w:val="false"/>
          <w:color w:val="000000"/>
          <w:sz w:val="28"/>
        </w:rPr>
        <w:t>
      3)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4) жергілікті атқарушы орган (әкімдік) – аудан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r>
        <w:br/>
      </w:r>
      <w:r>
        <w:rPr>
          <w:rFonts w:ascii="Times New Roman"/>
          <w:b w:val="false"/>
          <w:i w:val="false"/>
          <w:color w:val="000000"/>
          <w:sz w:val="28"/>
        </w:rPr>
        <w:t>
      5) Қазақстан Республикасының ұлттық куәландыру орталығының ақпараттық жүйесі (бұдан әрі – ҰКО АЖ) – электрондық цифрлық қолтаңба кілтін беретін орган;</w:t>
      </w:r>
      <w:r>
        <w:br/>
      </w:r>
      <w:r>
        <w:rPr>
          <w:rFonts w:ascii="Times New Roman"/>
          <w:b w:val="false"/>
          <w:i w:val="false"/>
          <w:color w:val="000000"/>
          <w:sz w:val="28"/>
        </w:rPr>
        <w:t>
      6) ҚФБ – құрылымдық-функционалдық бірліктер – электрондық мемлекеттік қызмет көрсету үдерісіне қатысатын уәкілетті органдардың жауапты тұлғалары, мемлекеттік органдардың құрылымдық бөлімшелері.</w:t>
      </w:r>
      <w:r>
        <w:br/>
      </w:r>
      <w:r>
        <w:rPr>
          <w:rFonts w:ascii="Times New Roman"/>
          <w:b w:val="false"/>
          <w:i w:val="false"/>
          <w:color w:val="000000"/>
          <w:sz w:val="28"/>
        </w:rPr>
        <w:t>
      7) медиа-алшақтық – құжаттарды электрондық нысаннан қағаз немесе керісінше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8) пайдаланушы (тұтынушы) - оған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9) салық төлеушінің тіркеу нөмірі – салық төлеушіге салық төлеуші ретінде мемлекеттік тіркеу және оны Қазақстан Республикасы салық төлеушілерінің Мемлекеттік тізбесіне мәліметтерді енгізу кезінде берілетін салықтың барлық түрлері және бюджетке міндетті төлемдер түрлері бойынша бірыңғай нөмір (бұдан әрі – СТН);</w:t>
      </w:r>
      <w:r>
        <w:br/>
      </w:r>
      <w:r>
        <w:rPr>
          <w:rFonts w:ascii="Times New Roman"/>
          <w:b w:val="false"/>
          <w:i w:val="false"/>
          <w:color w:val="000000"/>
          <w:sz w:val="28"/>
        </w:rPr>
        <w:t>
      10)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11) электрондық мемлекеттік қызметтер – ақпараттық технологияларды пайдаланумен электрондық түрде көрсетілетін мемлекеттік қызметтер;</w:t>
      </w:r>
      <w:r>
        <w:br/>
      </w:r>
      <w:r>
        <w:rPr>
          <w:rFonts w:ascii="Times New Roman"/>
          <w:b w:val="false"/>
          <w:i w:val="false"/>
          <w:color w:val="000000"/>
          <w:sz w:val="28"/>
        </w:rPr>
        <w:t>
      12) электрондық құжат – ақпарат электрондық-цифрлық түрде ұсынылған және электрондық цифрлық қолтаңбамен расталған құжат;</w:t>
      </w:r>
      <w:r>
        <w:br/>
      </w:r>
      <w:r>
        <w:rPr>
          <w:rFonts w:ascii="Times New Roman"/>
          <w:b w:val="false"/>
          <w:i w:val="false"/>
          <w:color w:val="000000"/>
          <w:sz w:val="28"/>
        </w:rPr>
        <w:t>
      13) «электрондық үкімет» аумақтық шлюзі (бұдан әрі – ЭҮАШ) – ЖАО ішкі жүйелері/кіші жүйелері және ЖАО электрондық қызмет көрсету үдерісінде қатысатын сыртқы ақпараттық жүйесі арасында ақпараттық өзара әрекеттестікті қамтамасыз етеді;</w:t>
      </w:r>
      <w:r>
        <w:br/>
      </w:r>
      <w:r>
        <w:rPr>
          <w:rFonts w:ascii="Times New Roman"/>
          <w:b w:val="false"/>
          <w:i w:val="false"/>
          <w:color w:val="000000"/>
          <w:sz w:val="28"/>
        </w:rPr>
        <w:t>
      14) «электрондық үкіметтің» веб-порталы (бұдан әрі -ЭҮП) - нормативтік құқықтық база және электрондық мемлекеттік қызметтерді қоса, барлық шоғырланған үкіметтік ақпаратқа өзімен бірегей қолжетімділік терезені білдіретін ақпараттық жүйе;</w:t>
      </w:r>
      <w:r>
        <w:br/>
      </w:r>
      <w:r>
        <w:rPr>
          <w:rFonts w:ascii="Times New Roman"/>
          <w:b w:val="false"/>
          <w:i w:val="false"/>
          <w:color w:val="000000"/>
          <w:sz w:val="28"/>
        </w:rPr>
        <w:t>
      15) «электрондық үкімет» шлюзі (бұдан әрі – ЭҮШ) электрондық қызметтерді іске асыру аясында «электрондық үкімет» ақпараттық жүйелерін біріктіруге арналған ақпараттық жүйе;</w:t>
      </w:r>
      <w:r>
        <w:br/>
      </w:r>
      <w:r>
        <w:rPr>
          <w:rFonts w:ascii="Times New Roman"/>
          <w:b w:val="false"/>
          <w:i w:val="false"/>
          <w:color w:val="000000"/>
          <w:sz w:val="28"/>
        </w:rPr>
        <w:t>
      16) электрондық цифрлық қолтаңба (бұдан әрі - ЭЦҚ) - электрондық цифрлық қолтаңба құралдарымен құрылған және электрондық құжаттың дұрыстығын, оның тиістілігі мен мазмұнының өзгермейтіндігін растайтын электрондық цифрлық таңбалардың жиынтығы;</w:t>
      </w:r>
    </w:p>
    <w:bookmarkEnd w:id="3"/>
    <w:bookmarkStart w:name="z10" w:id="4"/>
    <w:p>
      <w:pPr>
        <w:spacing w:after="0"/>
        <w:ind w:left="0"/>
        <w:jc w:val="left"/>
      </w:pPr>
      <w:r>
        <w:rPr>
          <w:rFonts w:ascii="Times New Roman"/>
          <w:b/>
          <w:i w:val="false"/>
          <w:color w:val="000000"/>
        </w:rPr>
        <w:t xml:space="preserve"> 
2. Электрондық мемлекеттік қызмет көрсету жөніндегі қызмет беруші әрекетінің тәртібі</w:t>
      </w:r>
    </w:p>
    <w:bookmarkEnd w:id="4"/>
    <w:bookmarkStart w:name="z11" w:id="5"/>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тікелей аталған электрондық мемлекеттік қызметті ұсынатын ЖАО ішінара автоматтандырылған мемлекеттік қызметін көрсетуде қызмет берушінің адымдық іс-әрекеттері мен шешімдері (1-сурет):</w:t>
      </w:r>
      <w:r>
        <w:br/>
      </w:r>
      <w:r>
        <w:rPr>
          <w:rFonts w:ascii="Times New Roman"/>
          <w:b w:val="false"/>
          <w:i w:val="false"/>
          <w:color w:val="000000"/>
          <w:sz w:val="28"/>
        </w:rPr>
        <w:t>
      1) тұтынушы қызмет алу үшін өзімен бірге өтініш пен қажетті құжаттар түпнұсқаларымен ЖАО жүгінуі тиіс. ЖАО қызметкерімен тұтынушының өтініші мен құжаттарының дұрыстығын тексеру;</w:t>
      </w:r>
      <w:r>
        <w:br/>
      </w:r>
      <w:r>
        <w:rPr>
          <w:rFonts w:ascii="Times New Roman"/>
          <w:b w:val="false"/>
          <w:i w:val="false"/>
          <w:color w:val="000000"/>
          <w:sz w:val="28"/>
        </w:rPr>
        <w:t>
      2) 1-үдеріс – ЖАО қызметкерімен ЖСН мен парольді (авторизациялау үдерісі) электрондық мемлекеттік қызмет көрсету үшін ЖАО АЖ енгізу үдерісі;</w:t>
      </w:r>
      <w:r>
        <w:br/>
      </w:r>
      <w:r>
        <w:rPr>
          <w:rFonts w:ascii="Times New Roman"/>
          <w:b w:val="false"/>
          <w:i w:val="false"/>
          <w:color w:val="000000"/>
          <w:sz w:val="28"/>
        </w:rPr>
        <w:t>
      3) 1-шарт – ЖСН пен пароль арқылы ЖАО тіркелген қызметкер деректерінің әділдігін ЖАО АЖ тексеру;</w:t>
      </w:r>
      <w:r>
        <w:br/>
      </w:r>
      <w:r>
        <w:rPr>
          <w:rFonts w:ascii="Times New Roman"/>
          <w:b w:val="false"/>
          <w:i w:val="false"/>
          <w:color w:val="000000"/>
          <w:sz w:val="28"/>
        </w:rPr>
        <w:t>
      4) 2-үдеріс – ЖАО қызметкерінің деректерінде бұзушылықтар болуына байланысты ЖАО АЖ авторизациялаудан бас тарту туралы хабарлама қалыптастыру;</w:t>
      </w:r>
      <w:r>
        <w:br/>
      </w:r>
      <w:r>
        <w:rPr>
          <w:rFonts w:ascii="Times New Roman"/>
          <w:b w:val="false"/>
          <w:i w:val="false"/>
          <w:color w:val="000000"/>
          <w:sz w:val="28"/>
        </w:rPr>
        <w:t>
      5) 3-үдеріс – ЖАО қызметкерінің осы Регламентте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толтыруы (деректерді енгізу және сканерленген құжаттарды тіркеу);</w:t>
      </w:r>
      <w:r>
        <w:br/>
      </w:r>
      <w:r>
        <w:rPr>
          <w:rFonts w:ascii="Times New Roman"/>
          <w:b w:val="false"/>
          <w:i w:val="false"/>
          <w:color w:val="000000"/>
          <w:sz w:val="28"/>
        </w:rPr>
        <w:t>
      6) 4-үдеріс – ЖАО қызметкерінің ЭЦҚ арқылы электрондық мемлекеттік қызмет көрсетуге сұрау салудың толтырылған нысанына (енгізілген деректерді, сканерленген құжаттарды) қол қою;</w:t>
      </w:r>
      <w:r>
        <w:br/>
      </w:r>
      <w:r>
        <w:rPr>
          <w:rFonts w:ascii="Times New Roman"/>
          <w:b w:val="false"/>
          <w:i w:val="false"/>
          <w:color w:val="000000"/>
          <w:sz w:val="28"/>
        </w:rPr>
        <w:t>
      7) 2-шарт – сәйкестендіру деректердің (сұрау салуда көрсетілген ЖСН мен ЭЦҚ тіркеу куәлігінде көрсетілген ЖСН арасындағы) сәйкестігін, ЭЦҚ тіркеу куәлігінің қызмет ету мерзімін және ЖАС АЖ шақыртылған (жойылған) тіркеу куәліктері тізімінде болмауын тексеру;</w:t>
      </w:r>
      <w:r>
        <w:br/>
      </w:r>
      <w:r>
        <w:rPr>
          <w:rFonts w:ascii="Times New Roman"/>
          <w:b w:val="false"/>
          <w:i w:val="false"/>
          <w:color w:val="000000"/>
          <w:sz w:val="28"/>
        </w:rPr>
        <w:t>
      8) 5-үдеріс – ЖАО қызметкерінің ЭЦҚ дұрыстығы дәлелденбеуіне байланысты сұратылған электрондық мемлекеттік қызмет көрсетуден бас тарту туралы хабарламаны қалыптастыру;</w:t>
      </w:r>
      <w:r>
        <w:br/>
      </w:r>
      <w:r>
        <w:rPr>
          <w:rFonts w:ascii="Times New Roman"/>
          <w:b w:val="false"/>
          <w:i w:val="false"/>
          <w:color w:val="000000"/>
          <w:sz w:val="28"/>
        </w:rPr>
        <w:t>
      9) 6-үдеріс – ЖАО қызметкерінің электрондық мемлекеттік қызметті өңдеуі;</w:t>
      </w:r>
      <w:r>
        <w:br/>
      </w:r>
      <w:r>
        <w:rPr>
          <w:rFonts w:ascii="Times New Roman"/>
          <w:b w:val="false"/>
          <w:i w:val="false"/>
          <w:color w:val="000000"/>
          <w:sz w:val="28"/>
        </w:rPr>
        <w:t>
      10) 7-үдеріс – тұтынушының ұсынылған МБД жазбаша келісімін және ЖАО қызметкерінің көрсетілген электрондық мемлекеттік қызмет нәтижесін қалыптастыру үдерісі (мектепке дейінгі балалар ұйымдарына жолдама немесе мектеп жасына дейінгі балаларды (7 жасқа дейін) тіркеу туралы хабарлама өтінішті беру сәтіне МБҰ орын болмауында аралық құжат ретінде, немесе қызмет көрсетуден бас тарту туралы дәлелденген жауап). Электрондық құжат ЖАО қызметкерінің ЭЦҚ пайдалануымен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берушінің ЭҮП арқылы адымдық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(2 сурет):</w:t>
      </w:r>
      <w:r>
        <w:br/>
      </w:r>
      <w:r>
        <w:rPr>
          <w:rFonts w:ascii="Times New Roman"/>
          <w:b w:val="false"/>
          <w:i w:val="false"/>
          <w:color w:val="000000"/>
          <w:sz w:val="28"/>
        </w:rPr>
        <w:t>
      1) тұтынушы ЖСН мен пароль көмегімен ЭҮП тіркеуді жүзеге асырады (ЭҮП тіркелмеген тұтынушылар үшін жүзеге асырылады);</w:t>
      </w:r>
      <w:r>
        <w:br/>
      </w:r>
      <w:r>
        <w:rPr>
          <w:rFonts w:ascii="Times New Roman"/>
          <w:b w:val="false"/>
          <w:i w:val="false"/>
          <w:color w:val="000000"/>
          <w:sz w:val="28"/>
        </w:rPr>
        <w:t>
      2) 1 үдеріс - тұтынушымен электрондық мемлекеттік қызмет алу үшін ЭҮП ЖСН мен парольді енгізу үдерісі (авторизациялау үдерісі);</w:t>
      </w:r>
      <w:r>
        <w:br/>
      </w:r>
      <w:r>
        <w:rPr>
          <w:rFonts w:ascii="Times New Roman"/>
          <w:b w:val="false"/>
          <w:i w:val="false"/>
          <w:color w:val="000000"/>
          <w:sz w:val="28"/>
        </w:rPr>
        <w:t>
      3) 1 шарт – ЖСН және пароль арқылы тіркелген тұтынушылар туралы ЭҮП деректер түпнұсқалығын тексеру;</w:t>
      </w:r>
      <w:r>
        <w:br/>
      </w:r>
      <w:r>
        <w:rPr>
          <w:rFonts w:ascii="Times New Roman"/>
          <w:b w:val="false"/>
          <w:i w:val="false"/>
          <w:color w:val="000000"/>
          <w:sz w:val="28"/>
        </w:rPr>
        <w:t>
      4) 2 үдеріс – тұтынушы мәліметтерінде бұзушылықтардың болуына байланысты авторизация жүргізуде ЭҮП бас тарту туралы хабарлама қалыптастыру;</w:t>
      </w:r>
      <w:r>
        <w:br/>
      </w:r>
      <w:r>
        <w:rPr>
          <w:rFonts w:ascii="Times New Roman"/>
          <w:b w:val="false"/>
          <w:i w:val="false"/>
          <w:color w:val="000000"/>
          <w:sz w:val="28"/>
        </w:rPr>
        <w:t>
      5) 3 үдеріс – тұтынушымен осы Регламентте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 (мәліметтерді енгізу және сканерленген құжаттарды бекіту), сондай-ақ қол қою үшін тұтынушымен ЭЦҚ тіркеу куәлігін таңдау;</w:t>
      </w:r>
      <w:r>
        <w:br/>
      </w:r>
      <w:r>
        <w:rPr>
          <w:rFonts w:ascii="Times New Roman"/>
          <w:b w:val="false"/>
          <w:i w:val="false"/>
          <w:color w:val="000000"/>
          <w:sz w:val="28"/>
        </w:rPr>
        <w:t>
      6) 4 үдеріс – электрондық мемлекеттік қызмет көрсетуге сұранымның толтырылған нысанына тұтынушының ЭЦҚ арқылы қол қою (мәліметтерді енгізу, сканерленген құжаттарды бекіту);</w:t>
      </w:r>
      <w:r>
        <w:br/>
      </w:r>
      <w:r>
        <w:rPr>
          <w:rFonts w:ascii="Times New Roman"/>
          <w:b w:val="false"/>
          <w:i w:val="false"/>
          <w:color w:val="000000"/>
          <w:sz w:val="28"/>
        </w:rPr>
        <w:t>
      7) 2 шарт – сәйкестендіру мәліметтерінің сәйкестілігін, (сұранымда көрсетілген ЖСН және ЭЦҚ тіркеу куәлігінде көрсетілген ЖСН) ЭЦҚ тіркеу куәлігінің әрекет ету мерзімін және ЭҮП тіркеу куәлігінің шақыртылған (жойылған) тізімінде жоқтығын тексеру;</w:t>
      </w:r>
      <w:r>
        <w:br/>
      </w:r>
      <w:r>
        <w:rPr>
          <w:rFonts w:ascii="Times New Roman"/>
          <w:b w:val="false"/>
          <w:i w:val="false"/>
          <w:color w:val="000000"/>
          <w:sz w:val="28"/>
        </w:rPr>
        <w:t>
      8) 5 үдеріс - тұтынушының ЭЦҚ түпнұсқалығы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9) 6 үдеріс – тұтынушы ЭЦҚ қол қойылған электрондық құжатты (тұтынушы сұрауын) ЭҮШ /ЭҮӨШ арқылы ЖАО АЖ жолдау және электрондық мемлекеттік қызметті ЖАО қызметкерімен өңдеу</w:t>
      </w:r>
      <w:r>
        <w:br/>
      </w:r>
      <w:r>
        <w:rPr>
          <w:rFonts w:ascii="Times New Roman"/>
          <w:b w:val="false"/>
          <w:i w:val="false"/>
          <w:color w:val="000000"/>
          <w:sz w:val="28"/>
        </w:rPr>
        <w:t>
      10) 7 үдеріс – ЖАО қызметкерімен электрондық мемлекеттік қызмет нәтижесін құру (үйде оқытылатын және тәрбиеленетін мүгедек балаларды материалдық қамтамасыз ету үшін құжаттар ресімдеу туралы хабарлама немесе мемлекеттік қызмет ұсынудан бас тарту туралы дәлелді жауап). Электрондық құжат ЖАО қызметкерінің ЭЦҚ пайдаланумен құрылады және ЭҮП жеке кабинетке жіберіледі.</w:t>
      </w:r>
      <w:r>
        <w:br/>
      </w:r>
      <w:r>
        <w:rPr>
          <w:rFonts w:ascii="Times New Roman"/>
          <w:b w:val="false"/>
          <w:i w:val="false"/>
          <w:color w:val="000000"/>
          <w:sz w:val="28"/>
        </w:rPr>
        <w:t>
</w:t>
      </w:r>
      <w:r>
        <w:rPr>
          <w:rFonts w:ascii="Times New Roman"/>
          <w:b w:val="false"/>
          <w:i w:val="false"/>
          <w:color w:val="000000"/>
          <w:sz w:val="28"/>
        </w:rPr>
        <w:t>
      8.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қосымшаларында</w:t>
      </w:r>
      <w:r>
        <w:rPr>
          <w:rFonts w:ascii="Times New Roman"/>
          <w:b w:val="false"/>
          <w:i w:val="false"/>
          <w:color w:val="000000"/>
          <w:sz w:val="28"/>
        </w:rPr>
        <w:t xml:space="preserve"> ЭҮП арқылы электрондық мемлекеттік қызмет алған жағдайда тұтынушыға ұсынылатын электрондық мемлекеттік қызметке толтырылған сұраным және өтініш нысанының экрандық нысаны келтірілген.</w:t>
      </w:r>
      <w:r>
        <w:br/>
      </w:r>
      <w:r>
        <w:rPr>
          <w:rFonts w:ascii="Times New Roman"/>
          <w:b w:val="false"/>
          <w:i w:val="false"/>
          <w:color w:val="000000"/>
          <w:sz w:val="28"/>
        </w:rPr>
        <w:t>
</w:t>
      </w:r>
      <w:r>
        <w:rPr>
          <w:rFonts w:ascii="Times New Roman"/>
          <w:b w:val="false"/>
          <w:i w:val="false"/>
          <w:color w:val="000000"/>
          <w:sz w:val="28"/>
        </w:rPr>
        <w:t>
      9. Алушымен электрондық мемлекеттік қызмет бойынша сұранымның орындалу статусын тексеру әдісі: «электрондық үкімет» порталы «Қызмет алу тарихы» бөлімінде, сондай-ақ уәкілетті органға өтініш білдіргенде.</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туралы ақпаратты, уәкілетті лауазымды тұлғалар іс-әрекетіне (әрекетсіздігіне) шағымдану тәртібін, сондай-ақ қажет болған жағдайда электрондық мемлекеттік қызмет сапасын бағалауды алу үшін тұтынушы уәкілетті органдардан Стандартта көрсетілген атауын, заңды мекенжайын, телефон нөмірлерін, электрондық пошта мекенжайларын ала алады.</w:t>
      </w:r>
    </w:p>
    <w:bookmarkEnd w:id="5"/>
    <w:bookmarkStart w:name="z15" w:id="6"/>
    <w:p>
      <w:pPr>
        <w:spacing w:after="0"/>
        <w:ind w:left="0"/>
        <w:jc w:val="left"/>
      </w:pPr>
      <w:r>
        <w:rPr>
          <w:rFonts w:ascii="Times New Roman"/>
          <w:b/>
          <w:i w:val="false"/>
          <w:color w:val="000000"/>
        </w:rPr>
        <w:t xml:space="preserve"> 
3. Электрондық мемлекеттік қызмет көрсету процесіндегі өзара іс-әрекет тәртібін сипаттау</w:t>
      </w:r>
    </w:p>
    <w:bookmarkEnd w:id="6"/>
    <w:bookmarkStart w:name="z16" w:id="7"/>
    <w:p>
      <w:pPr>
        <w:spacing w:after="0"/>
        <w:ind w:left="0"/>
        <w:jc w:val="both"/>
      </w:pPr>
      <w:r>
        <w:rPr>
          <w:rFonts w:ascii="Times New Roman"/>
          <w:b w:val="false"/>
          <w:i w:val="false"/>
          <w:color w:val="000000"/>
          <w:sz w:val="28"/>
        </w:rPr>
        <w:t>      11. Мемлекеттік қызмет көрсету процесіне мынадай құрылымдық-функционалдық бірліктер қатысады (бұдан әрі - ҚФЕ):</w:t>
      </w:r>
      <w:r>
        <w:br/>
      </w:r>
      <w:r>
        <w:rPr>
          <w:rFonts w:ascii="Times New Roman"/>
          <w:b w:val="false"/>
          <w:i w:val="false"/>
          <w:color w:val="000000"/>
          <w:sz w:val="28"/>
        </w:rPr>
        <w:t>
      ЖАО қызметкері.</w:t>
      </w:r>
      <w:r>
        <w:br/>
      </w:r>
      <w:r>
        <w:rPr>
          <w:rFonts w:ascii="Times New Roman"/>
          <w:b w:val="false"/>
          <w:i w:val="false"/>
          <w:color w:val="000000"/>
          <w:sz w:val="28"/>
        </w:rPr>
        <w:t>
      12. Әр іс-әрекетінің орындалу мерзімі аталып, әр іс-әрекеттерінің (рәсімі, функциялары, операциялары) дәйектілігінің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беріледі.</w:t>
      </w:r>
      <w:r>
        <w:br/>
      </w:r>
      <w:r>
        <w:rPr>
          <w:rFonts w:ascii="Times New Roman"/>
          <w:b w:val="false"/>
          <w:i w:val="false"/>
          <w:color w:val="000000"/>
          <w:sz w:val="28"/>
        </w:rPr>
        <w:t>
</w:t>
      </w:r>
      <w:r>
        <w:rPr>
          <w:rFonts w:ascii="Times New Roman"/>
          <w:b w:val="false"/>
          <w:i w:val="false"/>
          <w:color w:val="000000"/>
          <w:sz w:val="28"/>
        </w:rPr>
        <w:t>
      13. Сипаттамаларға сәйкес мемлекеттік органдар, мемлекеттік мекемелер мен өзге де ұйымдар құрылымдық бөлімшелерінің іс-әрекеттерінің (электрондық мемлекеттік қызмет көрсету үдерісінде) қисынды дәйектілігі арасындағы өзара байланысының диаграммалары осы Регламенттің</w:t>
      </w:r>
      <w:r>
        <w:rPr>
          <w:rFonts w:ascii="Times New Roman"/>
          <w:b w:val="false"/>
          <w:i w:val="false"/>
          <w:color w:val="000000"/>
          <w:sz w:val="28"/>
        </w:rPr>
        <w:t xml:space="preserve"> 2-қосымшасында</w:t>
      </w:r>
      <w:r>
        <w:rPr>
          <w:rFonts w:ascii="Times New Roman"/>
          <w:b w:val="false"/>
          <w:i w:val="false"/>
          <w:color w:val="000000"/>
          <w:sz w:val="28"/>
        </w:rPr>
        <w:t xml:space="preserve"> (1, 2-суреттер) берілген.</w:t>
      </w:r>
      <w:r>
        <w:br/>
      </w:r>
      <w:r>
        <w:rPr>
          <w:rFonts w:ascii="Times New Roman"/>
          <w:b w:val="false"/>
          <w:i w:val="false"/>
          <w:color w:val="000000"/>
          <w:sz w:val="28"/>
        </w:rPr>
        <w:t>
</w:t>
      </w:r>
      <w:r>
        <w:rPr>
          <w:rFonts w:ascii="Times New Roman"/>
          <w:b w:val="false"/>
          <w:i w:val="false"/>
          <w:color w:val="000000"/>
          <w:sz w:val="28"/>
        </w:rPr>
        <w:t>
      14.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электрондық мемлекеттік қызмет (шығыс құжат) көрсету нәтижесі, оған қоса мәлімдеме, хаттар және ескертулер нысаны сәйкес келетін бланктердің нысандары, үлгілері.</w:t>
      </w:r>
      <w:r>
        <w:br/>
      </w:r>
      <w:r>
        <w:rPr>
          <w:rFonts w:ascii="Times New Roman"/>
          <w:b w:val="false"/>
          <w:i w:val="false"/>
          <w:color w:val="000000"/>
          <w:sz w:val="28"/>
        </w:rPr>
        <w:t>
</w:t>
      </w:r>
      <w:r>
        <w:rPr>
          <w:rFonts w:ascii="Times New Roman"/>
          <w:b w:val="false"/>
          <w:i w:val="false"/>
          <w:color w:val="000000"/>
          <w:sz w:val="28"/>
        </w:rPr>
        <w:t>
      16. Тұтынушымен электрондық мемлекеттік қызмет көрсету үдерісіне қойылатын талаптар:</w:t>
      </w:r>
      <w:r>
        <w:br/>
      </w:r>
      <w:r>
        <w:rPr>
          <w:rFonts w:ascii="Times New Roman"/>
          <w:b w:val="false"/>
          <w:i w:val="false"/>
          <w:color w:val="000000"/>
          <w:sz w:val="28"/>
        </w:rPr>
        <w:t>
      1) адамдардың конституциялық құқықтары мен бостандығын сақтау;</w:t>
      </w:r>
      <w:r>
        <w:br/>
      </w:r>
      <w:r>
        <w:rPr>
          <w:rFonts w:ascii="Times New Roman"/>
          <w:b w:val="false"/>
          <w:i w:val="false"/>
          <w:color w:val="000000"/>
          <w:sz w:val="28"/>
        </w:rPr>
        <w:t>
      2) қызметтік міндетін орындауда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және нақты ақпарат ұсыну;</w:t>
      </w:r>
      <w:r>
        <w:br/>
      </w:r>
      <w:r>
        <w:rPr>
          <w:rFonts w:ascii="Times New Roman"/>
          <w:b w:val="false"/>
          <w:i w:val="false"/>
          <w:color w:val="000000"/>
          <w:sz w:val="28"/>
        </w:rPr>
        <w:t>
      5) жеке және заңды тұлғалар құжаттарының қорғалуы және құпиялығы;</w:t>
      </w:r>
      <w:r>
        <w:br/>
      </w:r>
      <w:r>
        <w:rPr>
          <w:rFonts w:ascii="Times New Roman"/>
          <w:b w:val="false"/>
          <w:i w:val="false"/>
          <w:color w:val="000000"/>
          <w:sz w:val="28"/>
        </w:rPr>
        <w:t>
      6) белгіленген мерзімінде алмаған құжаттарды сақтауды қамтамасыз ету.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көрсетудің техникалық шарттары: электрондық мемлекеттік қызметтің қолжетімділігі және көрсетілуін қолдаушы жабдықтар (компьютер, Интернет, қоғамдық қолжетімді пункт, уәкілетті орган).</w:t>
      </w:r>
    </w:p>
    <w:bookmarkEnd w:id="7"/>
    <w:bookmarkStart w:name="z22" w:id="8"/>
    <w:p>
      <w:pPr>
        <w:spacing w:after="0"/>
        <w:ind w:left="0"/>
        <w:jc w:val="both"/>
      </w:pPr>
      <w:r>
        <w:rPr>
          <w:rFonts w:ascii="Times New Roman"/>
          <w:b w:val="false"/>
          <w:i w:val="false"/>
          <w:color w:val="000000"/>
          <w:sz w:val="28"/>
        </w:rPr>
        <w:t>
«Үйде оқытылатын және</w:t>
      </w:r>
      <w:r>
        <w:br/>
      </w:r>
      <w:r>
        <w:rPr>
          <w:rFonts w:ascii="Times New Roman"/>
          <w:b w:val="false"/>
          <w:i w:val="false"/>
          <w:color w:val="000000"/>
          <w:sz w:val="28"/>
        </w:rPr>
        <w:t>
тәрбиеленетін мүгедек балаларды</w:t>
      </w:r>
      <w:r>
        <w:br/>
      </w:r>
      <w:r>
        <w:rPr>
          <w:rFonts w:ascii="Times New Roman"/>
          <w:b w:val="false"/>
          <w:i w:val="false"/>
          <w:color w:val="000000"/>
          <w:sz w:val="28"/>
        </w:rPr>
        <w:t>
материалдық қамтамасыз ету</w:t>
      </w:r>
      <w:r>
        <w:br/>
      </w:r>
      <w:r>
        <w:rPr>
          <w:rFonts w:ascii="Times New Roman"/>
          <w:b w:val="false"/>
          <w:i w:val="false"/>
          <w:color w:val="000000"/>
          <w:sz w:val="28"/>
        </w:rPr>
        <w:t>
үшін құжаттар ресімдеу»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w:t>
      </w:r>
      <w:r>
        <w:br/>
      </w:r>
      <w:r>
        <w:rPr>
          <w:rFonts w:ascii="Times New Roman"/>
          <w:b w:val="false"/>
          <w:i w:val="false"/>
          <w:color w:val="000000"/>
          <w:sz w:val="28"/>
        </w:rPr>
        <w:t>
Регламентіне 1-қосымша</w:t>
      </w:r>
    </w:p>
    <w:bookmarkEnd w:id="8"/>
    <w:p>
      <w:pPr>
        <w:spacing w:after="0"/>
        <w:ind w:left="0"/>
        <w:jc w:val="both"/>
      </w:pPr>
      <w:r>
        <w:rPr>
          <w:rFonts w:ascii="Times New Roman"/>
          <w:b w:val="false"/>
          <w:i w:val="false"/>
          <w:color w:val="000000"/>
          <w:sz w:val="28"/>
        </w:rPr>
        <w:t>1-кесте. ЖАО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
        <w:gridCol w:w="2852"/>
        <w:gridCol w:w="2895"/>
        <w:gridCol w:w="3004"/>
        <w:gridCol w:w="28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процестің іс-әрекеті (жұмыс барысы, ағыны)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(процестің, рәсімнің, операцияның)   атауы және оның сипаттамасы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өтініші мен құжаттарының түпнұсқалығын тексеру, ЖАО АЖ мәліметтерді енгізу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 көрсетуге ЖАО қызметкеріне авторизация жүргізу және сұраным нысанын толтыру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туралы мәліметтер алу үшін ОМО АЖ сұранымдар  жолдау</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 қабылдау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белгілеумен сұрауды тіркеу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жолдау</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3126"/>
        <w:gridCol w:w="3745"/>
        <w:gridCol w:w="2615"/>
        <w:gridCol w:w="19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процестің іс-әрекеті (жұмыс барысы, ағыны)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(процестің, рәсімнің, операцияның)  атауы және оның сипаттамасы</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Үйде оқытылатын және тәрбиеленетін  мүгедек балаларды материалдық қамтамасыз ету үшін құжаттар ресімдеу туралы шешім қабылдау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және тәрбиеленетін мүгедек балаларды материалдық қамтамасыз ету үшін құжаттар ресімдеу немесе негізделген бас тарту туралы хабарландыру құру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құру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күні ішінде</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3154"/>
        <w:gridCol w:w="3632"/>
        <w:gridCol w:w="2551"/>
        <w:gridCol w:w="20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процестің іс-әрекеті (жұмыс барысы, ағыны)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xml:space="preserve">
(процестің, рәсімнің, операцияның) атауы және оның сипаттамасы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ЭЦҚ шығыс құжатына қол қоюы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қызметкерімен электрондық мемлекеттік қызмет нәтижесін қолма қол немесе тұтынушы электрондық поштасына жіберу арқылы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r>
              <w:br/>
            </w:r>
            <w:r>
              <w:rPr>
                <w:rFonts w:ascii="Times New Roman"/>
                <w:b w:val="false"/>
                <w:i w:val="false"/>
                <w:color w:val="000000"/>
                <w:sz w:val="20"/>
              </w:rPr>
              <w:t>
нің ЭЦҚ қол қойылған шығыс құжаты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поштаға жібергенде 1 минуттан артық емес</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3" w:id="9"/>
    <w:p>
      <w:pPr>
        <w:spacing w:after="0"/>
        <w:ind w:left="0"/>
        <w:jc w:val="both"/>
      </w:pPr>
      <w:r>
        <w:rPr>
          <w:rFonts w:ascii="Times New Roman"/>
          <w:b w:val="false"/>
          <w:i w:val="false"/>
          <w:color w:val="000000"/>
          <w:sz w:val="28"/>
        </w:rPr>
        <w:t>
2-кесте. ЭҮП арқылы іс-әрекеттерді сипаттау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2555"/>
        <w:gridCol w:w="3142"/>
        <w:gridCol w:w="1947"/>
        <w:gridCol w:w="1948"/>
        <w:gridCol w:w="190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процестің іс-әрекеті (жұмыс барысы, ағыны)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 барысының, ағынының)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(процестің, рәсімнің, операция</w:t>
            </w:r>
            <w:r>
              <w:br/>
            </w:r>
            <w:r>
              <w:rPr>
                <w:rFonts w:ascii="Times New Roman"/>
                <w:b w:val="false"/>
                <w:i w:val="false"/>
                <w:color w:val="000000"/>
                <w:sz w:val="20"/>
              </w:rPr>
              <w:t>
ның)атауы және оның сипаттамасы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тұтынушыға авторизация жүргізу, сұраныс нысанын толтыру. Электрондық мемлекеттік қызмет алу үшін енгізілген мәліметтердің дұрыстығын тексеру.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 сұраным жолдау (енгізілген мәлімет</w:t>
            </w:r>
            <w:r>
              <w:br/>
            </w:r>
            <w:r>
              <w:rPr>
                <w:rFonts w:ascii="Times New Roman"/>
                <w:b w:val="false"/>
                <w:i w:val="false"/>
                <w:color w:val="000000"/>
                <w:sz w:val="20"/>
              </w:rPr>
              <w:t>
тердің дұрыс</w:t>
            </w:r>
            <w:r>
              <w:br/>
            </w:r>
            <w:r>
              <w:rPr>
                <w:rFonts w:ascii="Times New Roman"/>
                <w:b w:val="false"/>
                <w:i w:val="false"/>
                <w:color w:val="000000"/>
                <w:sz w:val="20"/>
              </w:rPr>
              <w:t>
тығы жағдайында)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 (енгізілген мәлімет</w:t>
            </w:r>
            <w:r>
              <w:br/>
            </w:r>
            <w:r>
              <w:rPr>
                <w:rFonts w:ascii="Times New Roman"/>
                <w:b w:val="false"/>
                <w:i w:val="false"/>
                <w:color w:val="000000"/>
                <w:sz w:val="20"/>
              </w:rPr>
              <w:t>
тердің дұрыс</w:t>
            </w:r>
            <w:r>
              <w:br/>
            </w:r>
            <w:r>
              <w:rPr>
                <w:rFonts w:ascii="Times New Roman"/>
                <w:b w:val="false"/>
                <w:i w:val="false"/>
                <w:color w:val="000000"/>
                <w:sz w:val="20"/>
              </w:rPr>
              <w:t>
тығы жағдайында)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w:t>
            </w:r>
            <w:r>
              <w:br/>
            </w:r>
            <w:r>
              <w:rPr>
                <w:rFonts w:ascii="Times New Roman"/>
                <w:b w:val="false"/>
                <w:i w:val="false"/>
                <w:color w:val="000000"/>
                <w:sz w:val="20"/>
              </w:rPr>
              <w:t>
ға қабылдау (енгізілген мәлімет</w:t>
            </w:r>
            <w:r>
              <w:br/>
            </w:r>
            <w:r>
              <w:rPr>
                <w:rFonts w:ascii="Times New Roman"/>
                <w:b w:val="false"/>
                <w:i w:val="false"/>
                <w:color w:val="000000"/>
                <w:sz w:val="20"/>
              </w:rPr>
              <w:t>
тердің дұрыс</w:t>
            </w:r>
            <w:r>
              <w:br/>
            </w:r>
            <w:r>
              <w:rPr>
                <w:rFonts w:ascii="Times New Roman"/>
                <w:b w:val="false"/>
                <w:i w:val="false"/>
                <w:color w:val="000000"/>
                <w:sz w:val="20"/>
              </w:rPr>
              <w:t>
тығы жағдайында)</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жасау туралы хабарлама  көрсету немесе сұратылған электрондық мемлекеттік қызметтен бас тарту туралы хабарлама жасау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w:t>
            </w:r>
            <w:r>
              <w:br/>
            </w:r>
            <w:r>
              <w:rPr>
                <w:rFonts w:ascii="Times New Roman"/>
                <w:b w:val="false"/>
                <w:i w:val="false"/>
                <w:color w:val="000000"/>
                <w:sz w:val="20"/>
              </w:rPr>
              <w:t>
ды жолдау (енгізілген мәлімет</w:t>
            </w:r>
            <w:r>
              <w:br/>
            </w:r>
            <w:r>
              <w:rPr>
                <w:rFonts w:ascii="Times New Roman"/>
                <w:b w:val="false"/>
                <w:i w:val="false"/>
                <w:color w:val="000000"/>
                <w:sz w:val="20"/>
              </w:rPr>
              <w:t>
тердің дұрыс</w:t>
            </w:r>
            <w:r>
              <w:br/>
            </w:r>
            <w:r>
              <w:rPr>
                <w:rFonts w:ascii="Times New Roman"/>
                <w:b w:val="false"/>
                <w:i w:val="false"/>
                <w:color w:val="000000"/>
                <w:sz w:val="20"/>
              </w:rPr>
              <w:t>
тығы жағдайында)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хабар</w:t>
            </w:r>
            <w:r>
              <w:br/>
            </w:r>
            <w:r>
              <w:rPr>
                <w:rFonts w:ascii="Times New Roman"/>
                <w:b w:val="false"/>
                <w:i w:val="false"/>
                <w:color w:val="000000"/>
                <w:sz w:val="20"/>
              </w:rPr>
              <w:t>
ламаны жолдау (енгізілген мәліметтердің дұрыс</w:t>
            </w:r>
            <w:r>
              <w:br/>
            </w:r>
            <w:r>
              <w:rPr>
                <w:rFonts w:ascii="Times New Roman"/>
                <w:b w:val="false"/>
                <w:i w:val="false"/>
                <w:color w:val="000000"/>
                <w:sz w:val="20"/>
              </w:rPr>
              <w:t>
тығы жағдайында)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(енгізілген мәлімет</w:t>
            </w:r>
            <w:r>
              <w:br/>
            </w:r>
            <w:r>
              <w:rPr>
                <w:rFonts w:ascii="Times New Roman"/>
                <w:b w:val="false"/>
                <w:i w:val="false"/>
                <w:color w:val="000000"/>
                <w:sz w:val="20"/>
              </w:rPr>
              <w:t>
тердің дұрыс</w:t>
            </w:r>
            <w:r>
              <w:br/>
            </w:r>
            <w:r>
              <w:rPr>
                <w:rFonts w:ascii="Times New Roman"/>
                <w:b w:val="false"/>
                <w:i w:val="false"/>
                <w:color w:val="000000"/>
                <w:sz w:val="20"/>
              </w:rPr>
              <w:t>
тығы жағдайында)</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тан артық емес.</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w:t>
            </w:r>
            <w:r>
              <w:br/>
            </w:r>
            <w:r>
              <w:rPr>
                <w:rFonts w:ascii="Times New Roman"/>
                <w:b w:val="false"/>
                <w:i w:val="false"/>
                <w:color w:val="000000"/>
                <w:sz w:val="20"/>
              </w:rPr>
              <w:t>
тің нөмірі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2711"/>
        <w:gridCol w:w="3097"/>
        <w:gridCol w:w="1684"/>
        <w:gridCol w:w="2134"/>
        <w:gridCol w:w="181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процестің іс-әрекеті (жұмыс барысы, ағыны)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2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Іс-әрекеттің(процестің, рәсімнің, операцияның)  атауы және оның сипаттамасы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Үйде оқытылатын және тәрбиеленетін  мүгедек балаларды материалдық қамтамасыз ету үшін құжаттар ресімдеу туралы шешім қабылдау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«жұмыста» статусын ауыстыру туралы хабарлама  жолдау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та» статусын көрсету</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негізделген бас тарту құру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жасау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Статусты көрсету</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3483"/>
        <w:gridCol w:w="1705"/>
        <w:gridCol w:w="2519"/>
        <w:gridCol w:w="1899"/>
        <w:gridCol w:w="179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іс-әрекеті (жұмыс барысы, ағыны)</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r>
              <w:br/>
            </w:r>
            <w:r>
              <w:rPr>
                <w:rFonts w:ascii="Times New Roman"/>
                <w:b w:val="false"/>
                <w:i w:val="false"/>
                <w:color w:val="000000"/>
                <w:sz w:val="20"/>
              </w:rPr>
              <w:t>
нің ЭЦҚ шығыс құжатына қол қоюы. ЭҮП қызмет көрсету статусын ауыстыру туралы хабарлама жасау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құжатты шығару стату</w:t>
            </w:r>
            <w:r>
              <w:br/>
            </w:r>
            <w:r>
              <w:rPr>
                <w:rFonts w:ascii="Times New Roman"/>
                <w:b w:val="false"/>
                <w:i w:val="false"/>
                <w:color w:val="000000"/>
                <w:sz w:val="20"/>
              </w:rPr>
              <w:t>
сына ауыстыру туралы хабар</w:t>
            </w:r>
            <w:r>
              <w:br/>
            </w:r>
            <w:r>
              <w:rPr>
                <w:rFonts w:ascii="Times New Roman"/>
                <w:b w:val="false"/>
                <w:i w:val="false"/>
                <w:color w:val="000000"/>
                <w:sz w:val="20"/>
              </w:rPr>
              <w:t>
лама жолдау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мүмкіндігімен қызмет көрсету</w:t>
            </w:r>
            <w:r>
              <w:br/>
            </w:r>
            <w:r>
              <w:rPr>
                <w:rFonts w:ascii="Times New Roman"/>
                <w:b w:val="false"/>
                <w:i w:val="false"/>
                <w:color w:val="000000"/>
                <w:sz w:val="20"/>
              </w:rPr>
              <w:t>
ді аяқтау туралы хабар</w:t>
            </w:r>
            <w:r>
              <w:br/>
            </w:r>
            <w:r>
              <w:rPr>
                <w:rFonts w:ascii="Times New Roman"/>
                <w:b w:val="false"/>
                <w:i w:val="false"/>
                <w:color w:val="000000"/>
                <w:sz w:val="20"/>
              </w:rPr>
              <w:t xml:space="preserve">
лама көрсету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w:t>
            </w:r>
            <w:r>
              <w:br/>
            </w:r>
            <w:r>
              <w:rPr>
                <w:rFonts w:ascii="Times New Roman"/>
                <w:b w:val="false"/>
                <w:i w:val="false"/>
                <w:color w:val="000000"/>
                <w:sz w:val="20"/>
              </w:rPr>
              <w:t>
ған шығыс құжаты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құжатымен хабарлама жіберу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Аталған кестеде аяқталу нысаны, электрондық мемлекеттік қызмет көрсетудің технологиялық тізбе процесінде орындалу мерзімі мен келесі іс-әрекеттердің нөмірін көрсетумен ЭҮП, АЖ және барлық ҚФБ іс-әрекеттері (функциялар, рәсімдер, операциялар) көрсетілген.</w:t>
      </w:r>
    </w:p>
    <w:bookmarkStart w:name="z24" w:id="10"/>
    <w:p>
      <w:pPr>
        <w:spacing w:after="0"/>
        <w:ind w:left="0"/>
        <w:jc w:val="both"/>
      </w:pPr>
      <w:r>
        <w:rPr>
          <w:rFonts w:ascii="Times New Roman"/>
          <w:b w:val="false"/>
          <w:i w:val="false"/>
          <w:color w:val="000000"/>
          <w:sz w:val="28"/>
        </w:rPr>
        <w:t>
Үйде оқытылатын және</w:t>
      </w:r>
      <w:r>
        <w:br/>
      </w:r>
      <w:r>
        <w:rPr>
          <w:rFonts w:ascii="Times New Roman"/>
          <w:b w:val="false"/>
          <w:i w:val="false"/>
          <w:color w:val="000000"/>
          <w:sz w:val="28"/>
        </w:rPr>
        <w:t>
тәрбиеленетін мүгедек</w:t>
      </w:r>
      <w:r>
        <w:br/>
      </w:r>
      <w:r>
        <w:rPr>
          <w:rFonts w:ascii="Times New Roman"/>
          <w:b w:val="false"/>
          <w:i w:val="false"/>
          <w:color w:val="000000"/>
          <w:sz w:val="28"/>
        </w:rPr>
        <w:t>
балаларды материалдық</w:t>
      </w:r>
      <w:r>
        <w:br/>
      </w:r>
      <w:r>
        <w:rPr>
          <w:rFonts w:ascii="Times New Roman"/>
          <w:b w:val="false"/>
          <w:i w:val="false"/>
          <w:color w:val="000000"/>
          <w:sz w:val="28"/>
        </w:rPr>
        <w:t>
қамтамасыз ету үшін</w:t>
      </w:r>
      <w:r>
        <w:br/>
      </w:r>
      <w:r>
        <w:rPr>
          <w:rFonts w:ascii="Times New Roman"/>
          <w:b w:val="false"/>
          <w:i w:val="false"/>
          <w:color w:val="000000"/>
          <w:sz w:val="28"/>
        </w:rPr>
        <w:t>
құжаттар ресімдеу» электрондық</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2-қосымша</w:t>
      </w:r>
    </w:p>
    <w:bookmarkEnd w:id="10"/>
    <w:p>
      <w:pPr>
        <w:spacing w:after="0"/>
        <w:ind w:left="0"/>
        <w:jc w:val="both"/>
      </w:pPr>
      <w:r>
        <w:drawing>
          <wp:inline distT="0" distB="0" distL="0" distR="0">
            <wp:extent cx="95123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512300" cy="5143500"/>
                    </a:xfrm>
                    <a:prstGeom prst="rect">
                      <a:avLst/>
                    </a:prstGeom>
                  </pic:spPr>
                </pic:pic>
              </a:graphicData>
            </a:graphic>
          </wp:inline>
        </w:drawing>
      </w:r>
    </w:p>
    <w:p>
      <w:pPr>
        <w:spacing w:after="0"/>
        <w:ind w:left="0"/>
        <w:jc w:val="both"/>
      </w:pPr>
      <w:r>
        <w:rPr>
          <w:rFonts w:ascii="Times New Roman"/>
          <w:b w:val="false"/>
          <w:i w:val="false"/>
          <w:color w:val="000000"/>
          <w:sz w:val="28"/>
        </w:rPr>
        <w:t>1-сурет. ЖАО АЖ арқылы «ішінара автоматтандырылған» электрондық мемлекеттік қызмет көрсету кезіндегі функционалдық өзара іс-әрекет диаграммасы</w:t>
      </w:r>
    </w:p>
    <w:p>
      <w:pPr>
        <w:spacing w:after="0"/>
        <w:ind w:left="0"/>
        <w:jc w:val="both"/>
      </w:pPr>
      <w:r>
        <w:drawing>
          <wp:inline distT="0" distB="0" distL="0" distR="0">
            <wp:extent cx="91948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194800" cy="5016500"/>
                    </a:xfrm>
                    <a:prstGeom prst="rect">
                      <a:avLst/>
                    </a:prstGeom>
                  </pic:spPr>
                </pic:pic>
              </a:graphicData>
            </a:graphic>
          </wp:inline>
        </w:drawing>
      </w:r>
    </w:p>
    <w:p>
      <w:pPr>
        <w:spacing w:after="0"/>
        <w:ind w:left="0"/>
        <w:jc w:val="both"/>
      </w:pPr>
      <w:r>
        <w:rPr>
          <w:rFonts w:ascii="Times New Roman"/>
          <w:b w:val="false"/>
          <w:i w:val="false"/>
          <w:color w:val="000000"/>
          <w:sz w:val="28"/>
        </w:rPr>
        <w:t>2-сурет. ЭҮП арқылы «ішінара автоматтандырылған» электрондық мемлекеттік қызмет көрсету кезіндегі функционалдық өзара іс-әрекет диаграммасы</w:t>
      </w:r>
    </w:p>
    <w:bookmarkStart w:name="z25" w:id="11"/>
    <w:p>
      <w:pPr>
        <w:spacing w:after="0"/>
        <w:ind w:left="0"/>
        <w:jc w:val="both"/>
      </w:pPr>
      <w:r>
        <w:rPr>
          <w:rFonts w:ascii="Times New Roman"/>
          <w:b w:val="false"/>
          <w:i w:val="false"/>
          <w:color w:val="000000"/>
          <w:sz w:val="28"/>
        </w:rPr>
        <w:t>
Кесте. Шарты белгілер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939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 cy="5080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5300" cy="4953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4953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 cy="5080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қарапайым оқиғалар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5080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 cy="4699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Оқиға-таймерлер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00100" cy="5207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7400" cy="5461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7400" cy="5461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01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01700" cy="1524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17600" cy="2413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58800" cy="4191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тұтынушыға ұсынылатын электрондық құжат</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Диаграмманы үлгілік ресімдеу бизнес-процесті өңдеу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процесс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w:t>
      </w:r>
      <w:r>
        <w:br/>
      </w:r>
      <w:r>
        <w:rPr>
          <w:rFonts w:ascii="Times New Roman"/>
          <w:b w:val="false"/>
          <w:i w:val="false"/>
          <w:color w:val="000000"/>
          <w:sz w:val="28"/>
        </w:rPr>
        <w:t>
      4. Осы төрт санат элементтері бизнес процестердің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26" w:id="12"/>
    <w:p>
      <w:pPr>
        <w:spacing w:after="0"/>
        <w:ind w:left="0"/>
        <w:jc w:val="both"/>
      </w:pPr>
      <w:r>
        <w:rPr>
          <w:rFonts w:ascii="Times New Roman"/>
          <w:b w:val="false"/>
          <w:i w:val="false"/>
          <w:color w:val="000000"/>
          <w:sz w:val="28"/>
        </w:rPr>
        <w:t>
Үйде оқытылатын және</w:t>
      </w:r>
      <w:r>
        <w:br/>
      </w:r>
      <w:r>
        <w:rPr>
          <w:rFonts w:ascii="Times New Roman"/>
          <w:b w:val="false"/>
          <w:i w:val="false"/>
          <w:color w:val="000000"/>
          <w:sz w:val="28"/>
        </w:rPr>
        <w:t>
тәрбиеленетін мүгедек</w:t>
      </w:r>
      <w:r>
        <w:br/>
      </w:r>
      <w:r>
        <w:rPr>
          <w:rFonts w:ascii="Times New Roman"/>
          <w:b w:val="false"/>
          <w:i w:val="false"/>
          <w:color w:val="000000"/>
          <w:sz w:val="28"/>
        </w:rPr>
        <w:t>
балаларды материалдық</w:t>
      </w:r>
      <w:r>
        <w:br/>
      </w:r>
      <w:r>
        <w:rPr>
          <w:rFonts w:ascii="Times New Roman"/>
          <w:b w:val="false"/>
          <w:i w:val="false"/>
          <w:color w:val="000000"/>
          <w:sz w:val="28"/>
        </w:rPr>
        <w:t>
қамтамасыз ету үшін</w:t>
      </w:r>
      <w:r>
        <w:br/>
      </w:r>
      <w:r>
        <w:rPr>
          <w:rFonts w:ascii="Times New Roman"/>
          <w:b w:val="false"/>
          <w:i w:val="false"/>
          <w:color w:val="000000"/>
          <w:sz w:val="28"/>
        </w:rPr>
        <w:t>
құжаттар ресімдеу»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w:t>
      </w:r>
      <w:r>
        <w:br/>
      </w:r>
      <w:r>
        <w:rPr>
          <w:rFonts w:ascii="Times New Roman"/>
          <w:b w:val="false"/>
          <w:i w:val="false"/>
          <w:color w:val="000000"/>
          <w:sz w:val="28"/>
        </w:rPr>
        <w:t>
Регламентіне 3-қосымша</w:t>
      </w:r>
    </w:p>
    <w:bookmarkEnd w:id="12"/>
    <w:p>
      <w:pPr>
        <w:spacing w:after="0"/>
        <w:ind w:left="0"/>
        <w:jc w:val="left"/>
      </w:pPr>
      <w:r>
        <w:rPr>
          <w:rFonts w:ascii="Times New Roman"/>
          <w:b/>
          <w:i w:val="false"/>
          <w:color w:val="000000"/>
        </w:rPr>
        <w:t xml:space="preserve"> «Сапа» және «қолжетімділік» электрондық мемлекеттік қызмет көрсеткіштерін анықтау үшін сауалнама нысаны</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электрондық мемлекеттік қызмет процесі мен нәтиже сапасына  қанағаттанасыз ба?</w:t>
      </w:r>
      <w:r>
        <w:br/>
      </w:r>
      <w:r>
        <w:rPr>
          <w:rFonts w:ascii="Times New Roman"/>
          <w:b w:val="false"/>
          <w:i w:val="false"/>
          <w:color w:val="000000"/>
          <w:sz w:val="28"/>
        </w:rPr>
        <w:t>
      1) қанағаттанарлықсыз;</w:t>
      </w:r>
      <w:r>
        <w:br/>
      </w:r>
      <w:r>
        <w:rPr>
          <w:rFonts w:ascii="Times New Roman"/>
          <w:b w:val="false"/>
          <w:i w:val="false"/>
          <w:color w:val="000000"/>
          <w:sz w:val="28"/>
        </w:rPr>
        <w:t>
      2) жартылай қанағаттанарлық;</w:t>
      </w:r>
      <w:r>
        <w:br/>
      </w:r>
      <w:r>
        <w:rPr>
          <w:rFonts w:ascii="Times New Roman"/>
          <w:b w:val="false"/>
          <w:i w:val="false"/>
          <w:color w:val="000000"/>
          <w:sz w:val="28"/>
        </w:rPr>
        <w:t>
      3) қанағаттанарлық.</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қанағаттанарлықсыз;</w:t>
      </w:r>
      <w:r>
        <w:br/>
      </w:r>
      <w:r>
        <w:rPr>
          <w:rFonts w:ascii="Times New Roman"/>
          <w:b w:val="false"/>
          <w:i w:val="false"/>
          <w:color w:val="000000"/>
          <w:sz w:val="28"/>
        </w:rPr>
        <w:t>
      2) жартылай қанағаттанарлық;</w:t>
      </w:r>
      <w:r>
        <w:br/>
      </w:r>
      <w:r>
        <w:rPr>
          <w:rFonts w:ascii="Times New Roman"/>
          <w:b w:val="false"/>
          <w:i w:val="false"/>
          <w:color w:val="000000"/>
          <w:sz w:val="28"/>
        </w:rPr>
        <w:t>
      3) қанағаттанарлық.</w:t>
      </w:r>
    </w:p>
    <w:bookmarkStart w:name="z27" w:id="13"/>
    <w:p>
      <w:pPr>
        <w:spacing w:after="0"/>
        <w:ind w:left="0"/>
        <w:jc w:val="both"/>
      </w:pPr>
      <w:r>
        <w:rPr>
          <w:rFonts w:ascii="Times New Roman"/>
          <w:b w:val="false"/>
          <w:i w:val="false"/>
          <w:color w:val="000000"/>
          <w:sz w:val="28"/>
        </w:rPr>
        <w:t>
«Үйде оқытылатын және</w:t>
      </w:r>
      <w:r>
        <w:br/>
      </w:r>
      <w:r>
        <w:rPr>
          <w:rFonts w:ascii="Times New Roman"/>
          <w:b w:val="false"/>
          <w:i w:val="false"/>
          <w:color w:val="000000"/>
          <w:sz w:val="28"/>
        </w:rPr>
        <w:t>
тәрбиеленетін мүгедек</w:t>
      </w:r>
      <w:r>
        <w:br/>
      </w:r>
      <w:r>
        <w:rPr>
          <w:rFonts w:ascii="Times New Roman"/>
          <w:b w:val="false"/>
          <w:i w:val="false"/>
          <w:color w:val="000000"/>
          <w:sz w:val="28"/>
        </w:rPr>
        <w:t>
балаларды материалдық</w:t>
      </w:r>
      <w:r>
        <w:br/>
      </w:r>
      <w:r>
        <w:rPr>
          <w:rFonts w:ascii="Times New Roman"/>
          <w:b w:val="false"/>
          <w:i w:val="false"/>
          <w:color w:val="000000"/>
          <w:sz w:val="28"/>
        </w:rPr>
        <w:t>
қамтамасыз ету үшін құжаттар</w:t>
      </w:r>
      <w:r>
        <w:br/>
      </w:r>
      <w:r>
        <w:rPr>
          <w:rFonts w:ascii="Times New Roman"/>
          <w:b w:val="false"/>
          <w:i w:val="false"/>
          <w:color w:val="000000"/>
          <w:sz w:val="28"/>
        </w:rPr>
        <w:t>
ресімдеу» электрондық</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w:t>
      </w:r>
      <w:r>
        <w:br/>
      </w:r>
      <w:r>
        <w:rPr>
          <w:rFonts w:ascii="Times New Roman"/>
          <w:b w:val="false"/>
          <w:i w:val="false"/>
          <w:color w:val="000000"/>
          <w:sz w:val="28"/>
        </w:rPr>
        <w:t>
Регламентіне 4-қосымша</w:t>
      </w:r>
    </w:p>
    <w:bookmarkEnd w:id="13"/>
    <w:p>
      <w:pPr>
        <w:spacing w:after="0"/>
        <w:ind w:left="0"/>
        <w:jc w:val="left"/>
      </w:pPr>
      <w:r>
        <w:rPr>
          <w:rFonts w:ascii="Times New Roman"/>
          <w:b/>
          <w:i w:val="false"/>
          <w:color w:val="000000"/>
        </w:rPr>
        <w:t xml:space="preserve"> Электрондық мемлекеттік қызметке өтініштің экрандық нысаны</w:t>
      </w:r>
    </w:p>
    <w:p>
      <w:pPr>
        <w:spacing w:after="0"/>
        <w:ind w:left="0"/>
        <w:jc w:val="both"/>
      </w:pPr>
      <w:r>
        <w:drawing>
          <wp:inline distT="0" distB="0" distL="0" distR="0">
            <wp:extent cx="6286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286500" cy="5575300"/>
                    </a:xfrm>
                    <a:prstGeom prst="rect">
                      <a:avLst/>
                    </a:prstGeom>
                  </pic:spPr>
                </pic:pic>
              </a:graphicData>
            </a:graphic>
          </wp:inline>
        </w:drawing>
      </w:r>
    </w:p>
    <w:p>
      <w:pPr>
        <w:spacing w:after="0"/>
        <w:ind w:left="0"/>
        <w:jc w:val="both"/>
      </w:pPr>
      <w:r>
        <w:drawing>
          <wp:inline distT="0" distB="0" distL="0" distR="0">
            <wp:extent cx="57404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740400" cy="1943100"/>
                    </a:xfrm>
                    <a:prstGeom prst="rect">
                      <a:avLst/>
                    </a:prstGeom>
                  </pic:spPr>
                </pic:pic>
              </a:graphicData>
            </a:graphic>
          </wp:inline>
        </w:drawing>
      </w:r>
    </w:p>
    <w:p>
      <w:pPr>
        <w:spacing w:after="0"/>
        <w:ind w:left="0"/>
        <w:jc w:val="both"/>
      </w:pPr>
      <w:r>
        <w:rPr>
          <w:rFonts w:ascii="Times New Roman"/>
          <w:b w:val="false"/>
          <w:i w:val="false"/>
          <w:color w:val="000000"/>
          <w:sz w:val="28"/>
        </w:rPr>
        <w:t>      Өтінішке қоса берілетін құжаттар:</w:t>
      </w:r>
      <w:r>
        <w:br/>
      </w:r>
      <w:r>
        <w:rPr>
          <w:rFonts w:ascii="Times New Roman"/>
          <w:b w:val="false"/>
          <w:i w:val="false"/>
          <w:color w:val="000000"/>
          <w:sz w:val="28"/>
        </w:rPr>
        <w:t>
      1. Баланың туу туралы куәлігінің электрондық көшірмесі;</w:t>
      </w:r>
      <w:r>
        <w:br/>
      </w:r>
      <w:r>
        <w:rPr>
          <w:rFonts w:ascii="Times New Roman"/>
          <w:b w:val="false"/>
          <w:i w:val="false"/>
          <w:color w:val="000000"/>
          <w:sz w:val="28"/>
        </w:rPr>
        <w:t>
      2. Азаматтарды тіркеу кітабының электрондық көшірмесі либо адрестік бюродан анықтама, книги  немесе селолық округ әкімінен анықтама (тіркелімі туралы мәлімет);</w:t>
      </w:r>
      <w:r>
        <w:br/>
      </w:r>
      <w:r>
        <w:rPr>
          <w:rFonts w:ascii="Times New Roman"/>
          <w:b w:val="false"/>
          <w:i w:val="false"/>
          <w:color w:val="000000"/>
          <w:sz w:val="28"/>
        </w:rPr>
        <w:t>
      3. Психологилық-педагогикалық консультация қорытындысының электрондық көшірмесі;</w:t>
      </w:r>
      <w:r>
        <w:br/>
      </w:r>
      <w:r>
        <w:rPr>
          <w:rFonts w:ascii="Times New Roman"/>
          <w:b w:val="false"/>
          <w:i w:val="false"/>
          <w:color w:val="000000"/>
          <w:sz w:val="28"/>
        </w:rPr>
        <w:t>
      4. Мүгедектігі туралы анықтаманың электрондық көшірмесі;</w:t>
      </w:r>
      <w:r>
        <w:br/>
      </w:r>
      <w:r>
        <w:rPr>
          <w:rFonts w:ascii="Times New Roman"/>
          <w:b w:val="false"/>
          <w:i w:val="false"/>
          <w:color w:val="000000"/>
          <w:sz w:val="28"/>
        </w:rPr>
        <w:t>
      5. Банкте шоты болуы туралы құжаттың электрондық көшірмесі.</w:t>
      </w:r>
    </w:p>
    <w:bookmarkStart w:name="z28" w:id="14"/>
    <w:p>
      <w:pPr>
        <w:spacing w:after="0"/>
        <w:ind w:left="0"/>
        <w:jc w:val="both"/>
      </w:pPr>
      <w:r>
        <w:rPr>
          <w:rFonts w:ascii="Times New Roman"/>
          <w:b w:val="false"/>
          <w:i w:val="false"/>
          <w:color w:val="000000"/>
          <w:sz w:val="28"/>
        </w:rPr>
        <w:t>
«Үйде оқытылатын және</w:t>
      </w:r>
      <w:r>
        <w:br/>
      </w:r>
      <w:r>
        <w:rPr>
          <w:rFonts w:ascii="Times New Roman"/>
          <w:b w:val="false"/>
          <w:i w:val="false"/>
          <w:color w:val="000000"/>
          <w:sz w:val="28"/>
        </w:rPr>
        <w:t>
тәрбиеленетін мүгедек</w:t>
      </w:r>
      <w:r>
        <w:br/>
      </w:r>
      <w:r>
        <w:rPr>
          <w:rFonts w:ascii="Times New Roman"/>
          <w:b w:val="false"/>
          <w:i w:val="false"/>
          <w:color w:val="000000"/>
          <w:sz w:val="28"/>
        </w:rPr>
        <w:t>
балаларды материалдық</w:t>
      </w:r>
      <w:r>
        <w:br/>
      </w:r>
      <w:r>
        <w:rPr>
          <w:rFonts w:ascii="Times New Roman"/>
          <w:b w:val="false"/>
          <w:i w:val="false"/>
          <w:color w:val="000000"/>
          <w:sz w:val="28"/>
        </w:rPr>
        <w:t>
қамтамасыз ету үшін құжаттар</w:t>
      </w:r>
      <w:r>
        <w:br/>
      </w:r>
      <w:r>
        <w:rPr>
          <w:rFonts w:ascii="Times New Roman"/>
          <w:b w:val="false"/>
          <w:i w:val="false"/>
          <w:color w:val="000000"/>
          <w:sz w:val="28"/>
        </w:rPr>
        <w:t>
ресімдеу» электрондық</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5-қосымша</w:t>
      </w:r>
    </w:p>
    <w:bookmarkEnd w:id="14"/>
    <w:p>
      <w:pPr>
        <w:spacing w:after="0"/>
        <w:ind w:left="0"/>
        <w:jc w:val="left"/>
      </w:pPr>
      <w:r>
        <w:rPr>
          <w:rFonts w:ascii="Times New Roman"/>
          <w:b/>
          <w:i w:val="false"/>
          <w:color w:val="000000"/>
        </w:rPr>
        <w:t xml:space="preserve"> Тұтынушыға ұсынылатын электрондық мемлекеттік қызмет оң жауабының шығыс нысаны (үйде тәрбиеленетін және оқытылатын мүгедек балаларды материалдық қамтамасыз ету үшін құжаттар ресімдеу туралы хабарлама)</w:t>
      </w:r>
    </w:p>
    <w:p>
      <w:pPr>
        <w:spacing w:after="0"/>
        <w:ind w:left="0"/>
        <w:jc w:val="both"/>
      </w:pPr>
      <w:r>
        <w:drawing>
          <wp:inline distT="0" distB="0" distL="0" distR="0">
            <wp:extent cx="54610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461000" cy="7137400"/>
                    </a:xfrm>
                    <a:prstGeom prst="rect">
                      <a:avLst/>
                    </a:prstGeom>
                  </pic:spPr>
                </pic:pic>
              </a:graphicData>
            </a:graphic>
          </wp:inline>
        </w:drawing>
      </w:r>
    </w:p>
    <w:p>
      <w:pPr>
        <w:spacing w:after="0"/>
        <w:ind w:left="0"/>
        <w:jc w:val="left"/>
      </w:pPr>
      <w:r>
        <w:rPr>
          <w:rFonts w:ascii="Times New Roman"/>
          <w:b/>
          <w:i w:val="false"/>
          <w:color w:val="000000"/>
        </w:rPr>
        <w:t xml:space="preserve"> Тұтынушыға ұсынылатын хабарламалар</w:t>
      </w:r>
    </w:p>
    <w:p>
      <w:pPr>
        <w:spacing w:after="0"/>
        <w:ind w:left="0"/>
        <w:jc w:val="both"/>
      </w:pPr>
      <w:r>
        <w:rPr>
          <w:rFonts w:ascii="Times New Roman"/>
          <w:b w:val="false"/>
          <w:i w:val="false"/>
          <w:color w:val="000000"/>
          <w:sz w:val="28"/>
        </w:rPr>
        <w:t>      Хабарламалар өтінішті орындау статусының өзгеруіне қарай немесе қызмет көрсету мерзімін ұзарту жағдайында ұсынылады. Хабарлама мәтінімен еркін жол «Электрондық үкімет» порталындағы жеке кабинетте «Хабарлама» бөлімінде көрсетіледі.</w:t>
      </w:r>
    </w:p>
    <w:p>
      <w:pPr>
        <w:spacing w:after="0"/>
        <w:ind w:left="0"/>
        <w:jc w:val="left"/>
      </w:pPr>
      <w:r>
        <w:rPr>
          <w:rFonts w:ascii="Times New Roman"/>
          <w:b/>
          <w:i w:val="false"/>
          <w:color w:val="000000"/>
        </w:rPr>
        <w:t xml:space="preserve"> Тұтынушыға ұсынылатын электрондық мемлекеттік қызметке қарсы жауаптың (бас тарту) шығыс нысаны</w:t>
      </w:r>
    </w:p>
    <w:p>
      <w:pPr>
        <w:spacing w:after="0"/>
        <w:ind w:left="0"/>
        <w:jc w:val="both"/>
      </w:pPr>
      <w:r>
        <w:rPr>
          <w:rFonts w:ascii="Times New Roman"/>
          <w:b w:val="false"/>
          <w:i w:val="false"/>
          <w:color w:val="000000"/>
          <w:sz w:val="28"/>
        </w:rPr>
        <w:t>      Қарсы жауаптың шығыс нысаны комиссия қорытындысын құруда бас тартуды негіздеу мәтінімен хат түрінде еркін нысанда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