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7310" w14:textId="72d7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селолық (ауылдық) округтер әкімдері аппараттарымен көрсетілетін мемлекеттік қызметтердің регламенттерін бекіту туралы" Есіл ауданы әкімдігінің 2012 жылғы 7 тамыздағы N 321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19 қазандағы N 405 қаулысы. Солтүстік Қазақстан облысының Әділет департаментінде 2012 жылғы 21 қарашада N 1954 болып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Есіл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«Есіл ауданының селолық (ауылдық) округтер әкiмдерi аппараттарымен көрсетілетін мемлекеттік қызметтердің регламенттерін бекіту туралы» Есіл ауданы әкімдігінің 2012 жылғы 7 тамыздағы № 321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2012 жылы 31 тамызда № 13-6-199 тіркелді, 2012 жылғы 19 қазандағы № 44 (339) «Есіл таңы», 2012 жылғы 19 қазандағы № 46 (8625) «Ишим» аудандық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«Жеке қосалқы шаруашылықтың болуы туралы анықтама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«Бiлiм алушылар мен тәрбиеленушiлердi бiлiмнiң жалпы бiлiм беру ұйымдарына және үйге тегiн тасымалдауды қамтамасыз ету»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күшін жойды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Е. Нұрақаев</w:t>
      </w:r>
    </w:p>
    <w:bookmarkStart w:name="z6" w:id="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19 қазандағы № 405 қаулысына</w:t>
      </w:r>
      <w:r>
        <w:br/>
      </w:r>
      <w:r>
        <w:rPr>
          <w:rFonts w:ascii="Times New Roman"/>
          <w:b w:val="false"/>
          <w:i w:val="false"/>
          <w:color w:val="000000"/>
          <w:sz w:val="28"/>
        </w:rPr>
        <w:t>
қосымша</w:t>
      </w:r>
    </w:p>
    <w:bookmarkEnd w:id="2"/>
    <w:p>
      <w:pPr>
        <w:spacing w:after="0"/>
        <w:ind w:left="0"/>
        <w:jc w:val="both"/>
      </w:pPr>
      <w:r>
        <w:rPr>
          <w:rFonts w:ascii="Times New Roman"/>
          <w:b w:val="false"/>
          <w:i w:val="false"/>
          <w:color w:val="000000"/>
          <w:sz w:val="28"/>
        </w:rPr>
        <w:t>Есіл ауданы әкімдігінің</w:t>
      </w:r>
      <w:r>
        <w:br/>
      </w:r>
      <w:r>
        <w:rPr>
          <w:rFonts w:ascii="Times New Roman"/>
          <w:b w:val="false"/>
          <w:i w:val="false"/>
          <w:color w:val="000000"/>
          <w:sz w:val="28"/>
        </w:rPr>
        <w:t>
2012 жылғы 7 тамыздағы № 321 қаулысымен</w:t>
      </w:r>
      <w:r>
        <w:br/>
      </w:r>
      <w:r>
        <w:rPr>
          <w:rFonts w:ascii="Times New Roman"/>
          <w:b w:val="false"/>
          <w:i w:val="false"/>
          <w:color w:val="000000"/>
          <w:sz w:val="28"/>
        </w:rPr>
        <w:t>
бекiтiлдi</w:t>
      </w:r>
    </w:p>
    <w:bookmarkStart w:name="z7" w:id="3"/>
    <w:p>
      <w:pPr>
        <w:spacing w:after="0"/>
        <w:ind w:left="0"/>
        <w:jc w:val="left"/>
      </w:pPr>
      <w:r>
        <w:rPr>
          <w:rFonts w:ascii="Times New Roman"/>
          <w:b/>
          <w:i w:val="false"/>
          <w:color w:val="000000"/>
        </w:rPr>
        <w:t xml:space="preserve"> 
«Жеке қосалқы шаруашылықтың болуы туралы анықтама беру» мемлекеттік қызмет регламенті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 (бұдан әрі – мемлекеттік қызмет) ауылдық (селолық) округтер әкімдерінің аппараттары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Есіл аудандық бөлімімен (бұдан әрі – Орталық) көрсетіледі, олардың мекенжайлары осы регламентке (бұдан әрі – регламент)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w:t>
      </w:r>
      <w:r>
        <w:br/>
      </w:r>
      <w:r>
        <w:rPr>
          <w:rFonts w:ascii="Times New Roman"/>
          <w:b w:val="false"/>
          <w:i w:val="false"/>
          <w:color w:val="000000"/>
          <w:sz w:val="28"/>
        </w:rPr>
        <w:t>
      Шалғай орналасқан елді мекендердегі тұрғындардың мемлекеттік қызметтерге қолжетімділігін қамтамасыз ету мақсатында, мемлекеттік қызметтерді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ЖАО-нің интернет-ресурсында,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стенділерде орналастырылған, сонымен қатар мемлекеттік қызмет көрсету туралы ақпарат call-орталығы ақпараттық-анықтама қызметінің телефоны (1414)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xml:space="preserve">
      3) мемлекеттiк қызметтi алушыға қызмет көрсетудiң ең жоғары шектi уақыты 10 (он) минуттан аспайды; </w:t>
      </w:r>
      <w:r>
        <w:br/>
      </w:r>
      <w:r>
        <w:rPr>
          <w:rFonts w:ascii="Times New Roman"/>
          <w:b w:val="false"/>
          <w:i w:val="false"/>
          <w:color w:val="000000"/>
          <w:sz w:val="28"/>
        </w:rPr>
        <w:t xml:space="preserve">
      Орталыққа өтініш берген кезде: </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 </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xml:space="preserve">
      3) мемлекеттiк қызметтi алушыға қызмет көрсетудiң ең жоғары шектi уақыты 20 (жиырма) минуттан аспайды; </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Орталықтың: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жұмыс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 Орталықтың ғимараты физикалық мүмкіндіктері шектеулі адамдардың кіруіне арналған пандусы бар кіреберіспен жабдықталған.</w:t>
      </w:r>
    </w:p>
    <w:bookmarkEnd w:id="5"/>
    <w:bookmarkStart w:name="z19" w:id="6"/>
    <w:p>
      <w:pPr>
        <w:spacing w:after="0"/>
        <w:ind w:left="0"/>
        <w:jc w:val="left"/>
      </w:pPr>
      <w:r>
        <w:rPr>
          <w:rFonts w:ascii="Times New Roman"/>
          <w:b/>
          <w:i w:val="false"/>
          <w:color w:val="000000"/>
        </w:rPr>
        <w:t xml:space="preserve"> 
2. Мемлекеттік қызмет көрсету тәртібі</w:t>
      </w:r>
    </w:p>
    <w:bookmarkEnd w:id="6"/>
    <w:bookmarkStart w:name="z20" w:id="7"/>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немесе оның өкілі (нотариалды куәландырылған сенімхат бойынша) мынадай құжаттарды ұсынады: </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Орталыққа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 </w:t>
      </w:r>
      <w:r>
        <w:br/>
      </w:r>
      <w:r>
        <w:rPr>
          <w:rFonts w:ascii="Times New Roman"/>
          <w:b w:val="false"/>
          <w:i w:val="false"/>
          <w:color w:val="000000"/>
          <w:sz w:val="28"/>
        </w:rPr>
        <w:t xml:space="preserve">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(бұдан әрі – ЭЦҚ) куәландырылған электрондық құжаттар нысанында Орталықтың ақпараттық жүйесі арқылы тиісті мемлекеттік ақпараттық жүйелерден алады. </w:t>
      </w:r>
      <w:r>
        <w:br/>
      </w:r>
      <w:r>
        <w:rPr>
          <w:rFonts w:ascii="Times New Roman"/>
          <w:b w:val="false"/>
          <w:i w:val="false"/>
          <w:color w:val="000000"/>
          <w:sz w:val="28"/>
        </w:rPr>
        <w:t xml:space="preserve">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 </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 </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xml:space="preserve">
      Орталықта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 </w:t>
      </w:r>
      <w:r>
        <w:br/>
      </w:r>
      <w:r>
        <w:rPr>
          <w:rFonts w:ascii="Times New Roman"/>
          <w:b w:val="false"/>
          <w:i w:val="false"/>
          <w:color w:val="000000"/>
          <w:sz w:val="28"/>
        </w:rPr>
        <w:t xml:space="preserve">
      1) сұранымды қабылдау нөмірі және күні; </w:t>
      </w:r>
      <w:r>
        <w:br/>
      </w:r>
      <w:r>
        <w:rPr>
          <w:rFonts w:ascii="Times New Roman"/>
          <w:b w:val="false"/>
          <w:i w:val="false"/>
          <w:color w:val="000000"/>
          <w:sz w:val="28"/>
        </w:rPr>
        <w:t xml:space="preserve">
      2) сұратылған мемлекеттік қызметтің түрі; </w:t>
      </w:r>
      <w:r>
        <w:br/>
      </w:r>
      <w:r>
        <w:rPr>
          <w:rFonts w:ascii="Times New Roman"/>
          <w:b w:val="false"/>
          <w:i w:val="false"/>
          <w:color w:val="000000"/>
          <w:sz w:val="28"/>
        </w:rPr>
        <w:t xml:space="preserve">
      3) қоса берілген құжаттардың саны және атауы; </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xml:space="preserve">
      6) өтініш берушінің тегі, аты, әкесінің аты (болған жағдайда), уәкілетті өкілдің тегі, аты, әкесінің аты және олардың байланыс телефондары көрсетіледі.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xml:space="preserve">
      Орталықта мемлекеттік қызметтің нәтижелерін беруді «терезелер» арқылы Орталық қызметкері жүзеге асырады. </w:t>
      </w:r>
      <w:r>
        <w:br/>
      </w:r>
      <w:r>
        <w:rPr>
          <w:rFonts w:ascii="Times New Roman"/>
          <w:b w:val="false"/>
          <w:i w:val="false"/>
          <w:color w:val="000000"/>
          <w:sz w:val="28"/>
        </w:rPr>
        <w:t xml:space="preserve">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қызметті алушыға мемлекеттік қызметті көрсетуге мынадай жағдайларда: </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 </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ЖАО-ға жүгінген кезде:</w:t>
      </w:r>
      <w:r>
        <w:br/>
      </w:r>
      <w:r>
        <w:rPr>
          <w:rFonts w:ascii="Times New Roman"/>
          <w:b w:val="false"/>
          <w:i w:val="false"/>
          <w:color w:val="000000"/>
          <w:sz w:val="28"/>
        </w:rPr>
        <w:t xml:space="preserve">
      1)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 </w:t>
      </w:r>
      <w:r>
        <w:br/>
      </w:r>
      <w:r>
        <w:rPr>
          <w:rFonts w:ascii="Times New Roman"/>
          <w:b w:val="false"/>
          <w:i w:val="false"/>
          <w:color w:val="000000"/>
          <w:sz w:val="28"/>
        </w:rPr>
        <w:t>
      2) ЖАО жауапты маманы қосалқы шаруашылық кітапшасынан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3)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4) ЖАО жауапты маманы анықтаманы немесе мемлекеттік қызмет көрсетуден бас тарту туралы дәлелді жауапты журналға тіркейді және мемлекеттік қызметті алушыға береді.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Орталыққа өтініш береді;</w:t>
      </w:r>
      <w:r>
        <w:br/>
      </w:r>
      <w:r>
        <w:rPr>
          <w:rFonts w:ascii="Times New Roman"/>
          <w:b w:val="false"/>
          <w:i w:val="false"/>
          <w:color w:val="000000"/>
          <w:sz w:val="28"/>
        </w:rPr>
        <w:t>
      2) Орталық инспекторы өтінішті тіркейді, сәйкес құжаттарды қабылдағаны туралы мемлекеттік қызметті алушыға мемлекеттік қызметтің нәтижесін алу датасы көрсетілген қолхат береді;</w:t>
      </w:r>
      <w:r>
        <w:br/>
      </w:r>
      <w:r>
        <w:rPr>
          <w:rFonts w:ascii="Times New Roman"/>
          <w:b w:val="false"/>
          <w:i w:val="false"/>
          <w:color w:val="000000"/>
          <w:sz w:val="28"/>
        </w:rPr>
        <w:t>
      3) Орталық инспекторы құжаттарды Орталықтың жинақтау бөлімінің инспекторына тапсырады.</w:t>
      </w:r>
      <w:r>
        <w:br/>
      </w:r>
      <w:r>
        <w:rPr>
          <w:rFonts w:ascii="Times New Roman"/>
          <w:b w:val="false"/>
          <w:i w:val="false"/>
          <w:color w:val="000000"/>
          <w:sz w:val="28"/>
        </w:rPr>
        <w:t>
      4)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5) ЖАО жауапты маманы Орталықтан құжаттарды қабылдайды, қосалқы шаруашылық кітапшасы бойынша мемлекеттік қызметті алушының деректерін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6)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xml:space="preserve">
      7) ЖАО жауапты маманы анықтаманы немесе ЖАО қызмет көрсетуден бас тарту туралы дәлелді жауапты тіркейді және оларды Орталыққа жібереді; </w:t>
      </w:r>
      <w:r>
        <w:br/>
      </w:r>
      <w:r>
        <w:rPr>
          <w:rFonts w:ascii="Times New Roman"/>
          <w:b w:val="false"/>
          <w:i w:val="false"/>
          <w:color w:val="000000"/>
          <w:sz w:val="28"/>
        </w:rPr>
        <w:t>
      8) Орталық инспекторы анықтама немесе мемлекеттік қызмет көрсетуден бас тарту туралы дәлелді жауапты мемлекеттік қызметті алушыға береді.</w:t>
      </w:r>
    </w:p>
    <w:bookmarkEnd w:id="7"/>
    <w:bookmarkStart w:name="z27" w:id="8"/>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8"/>
    <w:bookmarkStart w:name="z28" w:id="9"/>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мемлекеттік қызметті алушының уәкілетті органға тікелей өтiнiш жасаған кезінде:</w:t>
      </w:r>
      <w:r>
        <w:br/>
      </w:r>
      <w:r>
        <w:rPr>
          <w:rFonts w:ascii="Times New Roman"/>
          <w:b w:val="false"/>
          <w:i w:val="false"/>
          <w:color w:val="000000"/>
          <w:sz w:val="28"/>
        </w:rPr>
        <w:t xml:space="preserve">
      ЖАО-ның жауапты маманы; </w:t>
      </w:r>
      <w:r>
        <w:br/>
      </w:r>
      <w:r>
        <w:rPr>
          <w:rFonts w:ascii="Times New Roman"/>
          <w:b w:val="false"/>
          <w:i w:val="false"/>
          <w:color w:val="000000"/>
          <w:sz w:val="28"/>
        </w:rPr>
        <w:t xml:space="preserve">
      ЖАО басшысы; </w:t>
      </w:r>
      <w:r>
        <w:br/>
      </w:r>
      <w:r>
        <w:rPr>
          <w:rFonts w:ascii="Times New Roman"/>
          <w:b w:val="false"/>
          <w:i w:val="false"/>
          <w:color w:val="000000"/>
          <w:sz w:val="28"/>
        </w:rPr>
        <w:t>
      мемлекеттік қызметті алушының Орталыққа өтiнiш жасаған кезінде:</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ЖАО-ның жауапты маманы;</w:t>
      </w:r>
      <w:r>
        <w:br/>
      </w:r>
      <w:r>
        <w:rPr>
          <w:rFonts w:ascii="Times New Roman"/>
          <w:b w:val="false"/>
          <w:i w:val="false"/>
          <w:color w:val="000000"/>
          <w:sz w:val="28"/>
        </w:rPr>
        <w:t>
      4)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(үдерісті)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w:t>
      </w:r>
    </w:p>
    <w:bookmarkEnd w:id="9"/>
    <w:bookmarkStart w:name="z31" w:id="10"/>
    <w:p>
      <w:pPr>
        <w:spacing w:after="0"/>
        <w:ind w:left="0"/>
        <w:jc w:val="left"/>
      </w:pPr>
      <w:r>
        <w:rPr>
          <w:rFonts w:ascii="Times New Roman"/>
          <w:b/>
          <w:i w:val="false"/>
          <w:color w:val="000000"/>
        </w:rPr>
        <w:t xml:space="preserve"> 
4. Мемлекеттік қызмет көрсететін лауазымды тұлғалардың жауапкершiлiгi</w:t>
      </w:r>
    </w:p>
    <w:bookmarkEnd w:id="10"/>
    <w:bookmarkStart w:name="z32" w:id="11"/>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11"/>
    <w:bookmarkStart w:name="z33"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938"/>
        <w:gridCol w:w="3683"/>
        <w:gridCol w:w="555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Алматы селолық округі әкімінің аппараты» мемлекеттік мекемесі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Өрнек ауылы, Мектеп көшесі, 13</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27-4-59, </w:t>
            </w:r>
          </w:p>
          <w:p>
            <w:pPr>
              <w:spacing w:after="20"/>
              <w:ind w:left="20"/>
              <w:jc w:val="both"/>
            </w:pPr>
            <w:r>
              <w:rPr>
                <w:rFonts w:ascii="Times New Roman"/>
                <w:b w:val="false"/>
                <w:i w:val="false"/>
                <w:color w:val="000000"/>
                <w:sz w:val="20"/>
              </w:rPr>
              <w:t>факс: 27-4-59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Амангелді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Амангелді селосы, Н.Махин көшесі, 49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25-4-44, </w:t>
            </w:r>
          </w:p>
          <w:p>
            <w:pPr>
              <w:spacing w:after="20"/>
              <w:ind w:left="20"/>
              <w:jc w:val="both"/>
            </w:pPr>
            <w:r>
              <w:rPr>
                <w:rFonts w:ascii="Times New Roman"/>
                <w:b w:val="false"/>
                <w:i w:val="false"/>
                <w:color w:val="000000"/>
                <w:sz w:val="20"/>
              </w:rPr>
              <w:t>факс: 25-4-44</w:t>
            </w:r>
          </w:p>
          <w:p>
            <w:pPr>
              <w:spacing w:after="20"/>
              <w:ind w:left="20"/>
              <w:jc w:val="both"/>
            </w:pPr>
            <w:r>
              <w:rPr>
                <w:rFonts w:ascii="Times New Roman"/>
                <w:b w:val="false"/>
                <w:i w:val="false"/>
                <w:color w:val="000000"/>
                <w:sz w:val="20"/>
              </w:rPr>
              <w:t>E-mail: Amangeldy-esl.sko.kz</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Бесқұдық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Бесқұдық селосы, Жуков көшісі, 9</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33-7-16, факс: 33-7-16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Бұлақ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Бұлақ ауылы, С.Мұқанов көшесі, 3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31-2-75, </w:t>
            </w:r>
          </w:p>
          <w:p>
            <w:pPr>
              <w:spacing w:after="20"/>
              <w:ind w:left="20"/>
              <w:jc w:val="both"/>
            </w:pPr>
            <w:r>
              <w:rPr>
                <w:rFonts w:ascii="Times New Roman"/>
                <w:b w:val="false"/>
                <w:i w:val="false"/>
                <w:color w:val="000000"/>
                <w:sz w:val="20"/>
              </w:rPr>
              <w:t>факс: 31-2-75</w:t>
            </w:r>
          </w:p>
          <w:p>
            <w:pPr>
              <w:spacing w:after="20"/>
              <w:ind w:left="20"/>
              <w:jc w:val="both"/>
            </w:pPr>
            <w:r>
              <w:rPr>
                <w:rFonts w:ascii="Times New Roman"/>
                <w:b w:val="false"/>
                <w:i w:val="false"/>
                <w:color w:val="000000"/>
                <w:sz w:val="20"/>
              </w:rPr>
              <w:t>E-mail: bulak-esl.sko.kz</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Волошинка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Волошинка селосы, Пушкин көшесі, 6</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34-6-27, </w:t>
            </w:r>
          </w:p>
          <w:p>
            <w:pPr>
              <w:spacing w:after="20"/>
              <w:ind w:left="20"/>
              <w:jc w:val="both"/>
            </w:pPr>
            <w:r>
              <w:rPr>
                <w:rFonts w:ascii="Times New Roman"/>
                <w:b w:val="false"/>
                <w:i w:val="false"/>
                <w:color w:val="000000"/>
                <w:sz w:val="20"/>
              </w:rPr>
              <w:t>факс: 34-6-27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Заградовка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Заградовка селосы, Мир көшесі, 25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35-6-30, </w:t>
            </w:r>
          </w:p>
          <w:p>
            <w:pPr>
              <w:spacing w:after="20"/>
              <w:ind w:left="20"/>
              <w:jc w:val="both"/>
            </w:pPr>
            <w:r>
              <w:rPr>
                <w:rFonts w:ascii="Times New Roman"/>
                <w:b w:val="false"/>
                <w:i w:val="false"/>
                <w:color w:val="000000"/>
                <w:sz w:val="20"/>
              </w:rPr>
              <w:t>факс: 35-6-30</w:t>
            </w:r>
          </w:p>
          <w:p>
            <w:pPr>
              <w:spacing w:after="20"/>
              <w:ind w:left="20"/>
              <w:jc w:val="both"/>
            </w:pPr>
            <w:r>
              <w:rPr>
                <w:rFonts w:ascii="Times New Roman"/>
                <w:b w:val="false"/>
                <w:i w:val="false"/>
                <w:color w:val="000000"/>
                <w:sz w:val="20"/>
              </w:rPr>
              <w:t>E-mail: zagradovka-esl.sko.kz</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Заречный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Чириковка селосы, Әуэзов көшесі, 19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25-1-30, </w:t>
            </w:r>
          </w:p>
          <w:p>
            <w:pPr>
              <w:spacing w:after="20"/>
              <w:ind w:left="20"/>
              <w:jc w:val="both"/>
            </w:pPr>
            <w:r>
              <w:rPr>
                <w:rFonts w:ascii="Times New Roman"/>
                <w:b w:val="false"/>
                <w:i w:val="false"/>
                <w:color w:val="000000"/>
                <w:sz w:val="20"/>
              </w:rPr>
              <w:t xml:space="preserve">факс: 25-1-30, </w:t>
            </w:r>
          </w:p>
          <w:p>
            <w:pPr>
              <w:spacing w:after="20"/>
              <w:ind w:left="20"/>
              <w:jc w:val="both"/>
            </w:pPr>
            <w:r>
              <w:rPr>
                <w:rFonts w:ascii="Times New Roman"/>
                <w:b w:val="false"/>
                <w:i w:val="false"/>
                <w:color w:val="000000"/>
                <w:sz w:val="20"/>
              </w:rPr>
              <w:t>E-mail: esil-zarso.mcp</w:t>
            </w:r>
            <w:r>
              <w:rPr>
                <w:rFonts w:ascii="Times New Roman"/>
                <w:b w:val="false"/>
                <w:i w:val="false"/>
                <w:color w:val="000000"/>
                <w:sz w:val="20"/>
                <w:u w:val="single"/>
              </w:rPr>
              <w:t>.</w:t>
            </w:r>
            <w:r>
              <w:rPr>
                <w:rFonts w:ascii="Times New Roman"/>
                <w:b w:val="false"/>
                <w:i w:val="false"/>
                <w:color w:val="000000"/>
                <w:sz w:val="20"/>
                <w:u w:val="single"/>
              </w:rPr>
              <w:t>kz</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Ильинка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Ильинка селосы, Ленин көшесі, 47</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27-1-75, </w:t>
            </w:r>
          </w:p>
          <w:p>
            <w:pPr>
              <w:spacing w:after="20"/>
              <w:ind w:left="20"/>
              <w:jc w:val="both"/>
            </w:pPr>
            <w:r>
              <w:rPr>
                <w:rFonts w:ascii="Times New Roman"/>
                <w:b w:val="false"/>
                <w:i w:val="false"/>
                <w:color w:val="000000"/>
                <w:sz w:val="20"/>
              </w:rPr>
              <w:t>факс: 27-1-75</w:t>
            </w:r>
          </w:p>
          <w:p>
            <w:pPr>
              <w:spacing w:after="20"/>
              <w:ind w:left="20"/>
              <w:jc w:val="both"/>
            </w:pPr>
            <w:r>
              <w:rPr>
                <w:rFonts w:ascii="Times New Roman"/>
                <w:b w:val="false"/>
                <w:i w:val="false"/>
                <w:color w:val="000000"/>
                <w:sz w:val="20"/>
              </w:rPr>
              <w:t xml:space="preserve">E-mail: Ilinka-esl.sko.kz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Корнеевка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Корнеевка селосы, Первомай көшесі, 7</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31-6-07, </w:t>
            </w:r>
          </w:p>
          <w:p>
            <w:pPr>
              <w:spacing w:after="20"/>
              <w:ind w:left="20"/>
              <w:jc w:val="both"/>
            </w:pPr>
            <w:r>
              <w:rPr>
                <w:rFonts w:ascii="Times New Roman"/>
                <w:b w:val="false"/>
                <w:i w:val="false"/>
                <w:color w:val="000000"/>
                <w:sz w:val="20"/>
              </w:rPr>
              <w:t>факс: 31-6-07</w:t>
            </w:r>
          </w:p>
          <w:p>
            <w:pPr>
              <w:spacing w:after="20"/>
              <w:ind w:left="20"/>
              <w:jc w:val="both"/>
            </w:pPr>
            <w:r>
              <w:rPr>
                <w:rFonts w:ascii="Times New Roman"/>
                <w:b w:val="false"/>
                <w:i w:val="false"/>
                <w:color w:val="000000"/>
                <w:sz w:val="20"/>
              </w:rPr>
              <w:t>E-mail: Esil-sko.ucoz.kz</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Николаевка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Николаевка селосы, Школьная көшесі, 17</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26-5-13, </w:t>
            </w:r>
          </w:p>
          <w:p>
            <w:pPr>
              <w:spacing w:after="20"/>
              <w:ind w:left="20"/>
              <w:jc w:val="both"/>
            </w:pPr>
            <w:r>
              <w:rPr>
                <w:rFonts w:ascii="Times New Roman"/>
                <w:b w:val="false"/>
                <w:i w:val="false"/>
                <w:color w:val="000000"/>
                <w:sz w:val="20"/>
              </w:rPr>
              <w:t>факс: 26-5-13</w:t>
            </w:r>
          </w:p>
          <w:p>
            <w:pPr>
              <w:spacing w:after="20"/>
              <w:ind w:left="20"/>
              <w:jc w:val="both"/>
            </w:pPr>
            <w:r>
              <w:rPr>
                <w:rFonts w:ascii="Times New Roman"/>
                <w:b w:val="false"/>
                <w:i w:val="false"/>
                <w:color w:val="000000"/>
                <w:sz w:val="20"/>
              </w:rPr>
              <w:t xml:space="preserve">E-mail: Nikolaevka-esl.sko.kz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Петровка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Петровка селосы, Жарков көшесі, 102</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24-6-70,</w:t>
            </w:r>
          </w:p>
          <w:p>
            <w:pPr>
              <w:spacing w:after="20"/>
              <w:ind w:left="20"/>
              <w:jc w:val="both"/>
            </w:pPr>
            <w:r>
              <w:rPr>
                <w:rFonts w:ascii="Times New Roman"/>
                <w:b w:val="false"/>
                <w:i w:val="false"/>
                <w:color w:val="000000"/>
                <w:sz w:val="20"/>
              </w:rPr>
              <w:t>факс: 24-6-70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Покровка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Покровка селосы, Первомай көшесі, 2</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23-7-79, факс: 23-7-79</w:t>
            </w:r>
          </w:p>
          <w:p>
            <w:pPr>
              <w:spacing w:after="20"/>
              <w:ind w:left="20"/>
              <w:jc w:val="both"/>
            </w:pPr>
            <w:r>
              <w:rPr>
                <w:rFonts w:ascii="Times New Roman"/>
                <w:b w:val="false"/>
                <w:i w:val="false"/>
                <w:color w:val="000000"/>
                <w:sz w:val="20"/>
              </w:rPr>
              <w:t xml:space="preserve">E-mail: pokrovka-esl.sko.kz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Спасовка селолық округі әкімінің аппараты» мемлекеттік мекемесі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ауданы, Спасовка селосы, Интернационал көшесі, 32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26-6-28, факс: 26-6-28</w:t>
            </w:r>
          </w:p>
          <w:p>
            <w:pPr>
              <w:spacing w:after="20"/>
              <w:ind w:left="20"/>
              <w:jc w:val="both"/>
            </w:pPr>
            <w:r>
              <w:rPr>
                <w:rFonts w:ascii="Times New Roman"/>
                <w:b w:val="false"/>
                <w:i w:val="false"/>
                <w:color w:val="000000"/>
                <w:sz w:val="20"/>
              </w:rPr>
              <w:t>E-mail: spasovka-esl.sko.kz</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Торанғұл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Торанғұл селосы, Центральная көшесі, 3</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(71543) 31-6-53,</w:t>
            </w:r>
          </w:p>
          <w:p>
            <w:pPr>
              <w:spacing w:after="20"/>
              <w:ind w:left="20"/>
              <w:jc w:val="both"/>
            </w:pPr>
            <w:r>
              <w:rPr>
                <w:rFonts w:ascii="Times New Roman"/>
                <w:b w:val="false"/>
                <w:i w:val="false"/>
                <w:color w:val="000000"/>
                <w:sz w:val="20"/>
              </w:rPr>
              <w:t>факс: 31-6-53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Ясновка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Ясновка селосы, Молодежная көшесі, 46</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33-5-35, </w:t>
            </w:r>
          </w:p>
          <w:p>
            <w:pPr>
              <w:spacing w:after="20"/>
              <w:ind w:left="20"/>
              <w:jc w:val="both"/>
            </w:pPr>
            <w:r>
              <w:rPr>
                <w:rFonts w:ascii="Times New Roman"/>
                <w:b w:val="false"/>
                <w:i w:val="false"/>
                <w:color w:val="000000"/>
                <w:sz w:val="20"/>
              </w:rPr>
              <w:t>факс: 33-5-35</w:t>
            </w:r>
          </w:p>
          <w:p>
            <w:pPr>
              <w:spacing w:after="20"/>
              <w:ind w:left="20"/>
              <w:jc w:val="both"/>
            </w:pPr>
            <w:r>
              <w:rPr>
                <w:rFonts w:ascii="Times New Roman"/>
                <w:b w:val="false"/>
                <w:i w:val="false"/>
                <w:color w:val="000000"/>
                <w:sz w:val="20"/>
              </w:rPr>
              <w:t xml:space="preserve">E-mail:Yasnovka-esl.sko.kz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селолық округі әкімінің аппараты» мемлекеттік мекемесі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2</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(71543) 22-8-49, </w:t>
            </w:r>
          </w:p>
          <w:p>
            <w:pPr>
              <w:spacing w:after="20"/>
              <w:ind w:left="20"/>
              <w:jc w:val="both"/>
            </w:pPr>
            <w:r>
              <w:rPr>
                <w:rFonts w:ascii="Times New Roman"/>
                <w:b w:val="false"/>
                <w:i w:val="false"/>
                <w:color w:val="000000"/>
                <w:sz w:val="20"/>
              </w:rPr>
              <w:t>факс: 22-8-49</w:t>
            </w:r>
          </w:p>
          <w:p>
            <w:pPr>
              <w:spacing w:after="20"/>
              <w:ind w:left="20"/>
              <w:jc w:val="both"/>
            </w:pPr>
            <w:r>
              <w:rPr>
                <w:rFonts w:ascii="Times New Roman"/>
                <w:b w:val="false"/>
                <w:i w:val="false"/>
                <w:color w:val="000000"/>
                <w:sz w:val="20"/>
              </w:rPr>
              <w:t xml:space="preserve">E-mail: yavlenka-esl.sko.kz </w:t>
            </w:r>
          </w:p>
        </w:tc>
      </w:tr>
    </w:tbl>
    <w:bookmarkStart w:name="z34"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6"/>
        <w:gridCol w:w="3189"/>
        <w:gridCol w:w="3544"/>
        <w:gridCol w:w="3211"/>
      </w:tblGrid>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Есіл аудандық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8(71543)2-20-33</w:t>
            </w:r>
          </w:p>
        </w:tc>
      </w:tr>
    </w:tbl>
    <w:bookmarkStart w:name="z35"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_________,_______________________________________________/_________</w:t>
      </w:r>
      <w:r>
        <w:br/>
      </w:r>
      <w:r>
        <w:rPr>
          <w:rFonts w:ascii="Times New Roman"/>
          <w:b w:val="false"/>
          <w:i w:val="false"/>
          <w:color w:val="000000"/>
          <w:sz w:val="28"/>
        </w:rPr>
        <w:t>
      (өтініш берушінің/уәкілетті өкілдің Т.А.Ә. және қолы) 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орындау/қарау нәтижесі: 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тексерілді: күні ______________ 20__ ж. ____________________________________________________________________</w:t>
      </w:r>
      <w:r>
        <w:br/>
      </w:r>
      <w:r>
        <w:rPr>
          <w:rFonts w:ascii="Times New Roman"/>
          <w:b w:val="false"/>
          <w:i w:val="false"/>
          <w:color w:val="000000"/>
          <w:sz w:val="28"/>
        </w:rPr>
        <w:t>
      (маманның Т.А.Ә. және қолы)</w:t>
      </w:r>
    </w:p>
    <w:bookmarkStart w:name="z36" w:id="15"/>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15"/>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ЖАО арқылы құрылымдық-функционалдық бiрлiктердің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08"/>
        <w:gridCol w:w="2708"/>
        <w:gridCol w:w="2815"/>
        <w:gridCol w:w="2516"/>
        <w:gridCol w:w="275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ағыны)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Iс-әрекеттің (процесс, рәсiмдер, операциялар) атауы және олардың сипаттамасы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куәландыратын құжаттың түпнұсқасын көшірмесімен салыстырып тексеру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 -өкiмдiк шешiмдер)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iс-әрекеттің нөмiрi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6"/>
    <w:p>
      <w:pPr>
        <w:spacing w:after="0"/>
        <w:ind w:left="0"/>
        <w:jc w:val="left"/>
      </w:pPr>
      <w:r>
        <w:rPr>
          <w:rFonts w:ascii="Times New Roman"/>
          <w:b/>
          <w:i w:val="false"/>
          <w:color w:val="000000"/>
        </w:rPr>
        <w:t xml:space="preserve"> 
2-кесте. Орталық арқылы ҚФЕ әрекеттеріне сипаттама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97"/>
        <w:gridCol w:w="3443"/>
        <w:gridCol w:w="392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ағыны)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Iс-әрекеттің (процесс, рәсiмдер, операциялар) атауы және олардың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iс-әрекеттің нөмiрi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3265"/>
        <w:gridCol w:w="2589"/>
        <w:gridCol w:w="2379"/>
        <w:gridCol w:w="29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ағыны)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Iс-әрекеттің (процесс, рәсiмдер, операциялар) атауы және олардың сипаттамасы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7"/>
    <w:p>
      <w:pPr>
        <w:spacing w:after="0"/>
        <w:ind w:left="0"/>
        <w:jc w:val="left"/>
      </w:pPr>
      <w:r>
        <w:rPr>
          <w:rFonts w:ascii="Times New Roman"/>
          <w:b/>
          <w:i w:val="false"/>
          <w:color w:val="000000"/>
        </w:rPr>
        <w:t xml:space="preserve"> 
Пайдалану нұсқалары. Негізгі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93"/>
        <w:gridCol w:w="3073"/>
        <w:gridCol w:w="327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bookmarkStart w:name="z39" w:id="18"/>
    <w:p>
      <w:pPr>
        <w:spacing w:after="0"/>
        <w:ind w:left="0"/>
        <w:jc w:val="left"/>
      </w:pPr>
      <w:r>
        <w:rPr>
          <w:rFonts w:ascii="Times New Roman"/>
          <w:b/>
          <w:i w:val="false"/>
          <w:color w:val="000000"/>
        </w:rPr>
        <w:t xml:space="preserve"> 
Пайдалану нұсқалары. Баламалы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53"/>
        <w:gridCol w:w="2913"/>
        <w:gridCol w:w="26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40" w:id="19"/>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19"/>
    <w:p>
      <w:pPr>
        <w:spacing w:after="0"/>
        <w:ind w:left="0"/>
        <w:jc w:val="left"/>
      </w:pPr>
      <w:r>
        <w:rPr>
          <w:rFonts w:ascii="Times New Roman"/>
          <w:b/>
          <w:i w:val="false"/>
          <w:color w:val="000000"/>
        </w:rPr>
        <w:t xml:space="preserve"> 1-сызба. Мемлекеттік қызметті алушының ЖАО-ға өтiнiш бiлдiргенде ҚФБ әрекеттерін сипаттау</w:t>
      </w:r>
    </w:p>
    <w:p>
      <w:pPr>
        <w:spacing w:after="0"/>
        <w:ind w:left="0"/>
        <w:jc w:val="both"/>
      </w:pPr>
      <w:r>
        <w:drawing>
          <wp:inline distT="0" distB="0" distL="0" distR="0">
            <wp:extent cx="86868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86800" cy="7048500"/>
                    </a:xfrm>
                    <a:prstGeom prst="rect">
                      <a:avLst/>
                    </a:prstGeom>
                  </pic:spPr>
                </pic:pic>
              </a:graphicData>
            </a:graphic>
          </wp:inline>
        </w:drawing>
      </w:r>
    </w:p>
    <w:bookmarkStart w:name="z41" w:id="20"/>
    <w:p>
      <w:pPr>
        <w:spacing w:after="0"/>
        <w:ind w:left="0"/>
        <w:jc w:val="left"/>
      </w:pPr>
      <w:r>
        <w:rPr>
          <w:rFonts w:ascii="Times New Roman"/>
          <w:b/>
          <w:i w:val="false"/>
          <w:color w:val="000000"/>
        </w:rPr>
        <w:t xml:space="preserve"> 
2-сызба. Мемлекеттік қызметті алушының Орталыққа өтiнiш бiлдiргенде ҚФБ әрекеттерін сипаттау</w:t>
      </w:r>
    </w:p>
    <w:bookmarkEnd w:id="20"/>
    <w:p>
      <w:pPr>
        <w:spacing w:after="0"/>
        <w:ind w:left="0"/>
        <w:jc w:val="both"/>
      </w:pPr>
      <w:r>
        <w:drawing>
          <wp:inline distT="0" distB="0" distL="0" distR="0">
            <wp:extent cx="12382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82500" cy="670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