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40c8" w14:textId="5e54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30 қарашадағы N 484 қаулысы. Солтүстік Қазақстан облысының Әділет департаментінде 2012 жылғы 29 желтоқсанда N 2041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w:t>
      </w:r>
      <w:r>
        <w:br/>
      </w:r>
      <w:r>
        <w:rPr>
          <w:rFonts w:ascii="Times New Roman"/>
          <w:b w:val="false"/>
          <w:i w:val="false"/>
          <w:color w:val="000000"/>
          <w:sz w:val="28"/>
        </w:rPr>
        <w:t>
</w:t>
      </w:r>
      <w:r>
        <w:rPr>
          <w:rFonts w:ascii="Times New Roman"/>
          <w:b w:val="false"/>
          <w:i/>
          <w:color w:val="000000"/>
          <w:sz w:val="28"/>
        </w:rPr>
        <w:t>      әкімі                                    Е. Нуракаев</w:t>
      </w:r>
    </w:p>
    <w:bookmarkEnd w:id="1"/>
    <w:bookmarkStart w:name="z3"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30 қарашадағы № 484</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облысы Есіл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Есіл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esil@edu-sko.kz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85"/>
        <w:gridCol w:w="3055"/>
        <w:gridCol w:w="276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ауданының білім бөлімі» мемлекеттік мекемесі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Есіл ауданы,</w:t>
            </w:r>
            <w:r>
              <w:br/>
            </w:r>
            <w:r>
              <w:rPr>
                <w:rFonts w:ascii="Times New Roman"/>
                <w:b w:val="false"/>
                <w:i w:val="false"/>
                <w:color w:val="000000"/>
                <w:sz w:val="20"/>
              </w:rPr>
              <w:t>
Явленка селосы, Ленин көшесі, 12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2-15-66</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
Есіл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Есіл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Есіл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30 қарашадағы № 484</w:t>
      </w:r>
      <w:r>
        <w:br/>
      </w:r>
      <w:r>
        <w:rPr>
          <w:rFonts w:ascii="Times New Roman"/>
          <w:b w:val="false"/>
          <w:i w:val="false"/>
          <w:color w:val="000000"/>
          <w:sz w:val="28"/>
        </w:rPr>
        <w:t>
қаулысымен бекітілген</w:t>
      </w:r>
    </w:p>
    <w:bookmarkEnd w:id="33"/>
    <w:bookmarkStart w:name="z35" w:id="3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облысы Есіл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Есіл ауданының білім бөлімі» мемлекеттік мекемесінің басшылығы;</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облысы Есіл ауданының білім бөлімі» мемлекеттік мекемесімен (бұдан әрі- білім бөлімі) және Есіл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37"/>
    <w:bookmarkStart w:name="z39" w:id="3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kyzyl@edu-sko.kz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0"/>
    <w:bookmarkStart w:name="z42" w:id="41"/>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2"/>
    <w:bookmarkStart w:name="z44" w:id="43"/>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3"/>
    <w:bookmarkStart w:name="z45" w:id="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Мемлекеттік қызмет көрсету бойынша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Явленка селосы, </w:t>
            </w:r>
            <w:r>
              <w:br/>
            </w:r>
            <w:r>
              <w:rPr>
                <w:rFonts w:ascii="Times New Roman"/>
                <w:b w:val="false"/>
                <w:i w:val="false"/>
                <w:color w:val="000000"/>
                <w:sz w:val="20"/>
              </w:rPr>
              <w:t>
Ленин көшесі, 12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8(71543)2-15-66</w:t>
            </w:r>
          </w:p>
        </w:tc>
      </w:tr>
    </w:tbl>
    <w:bookmarkStart w:name="z47" w:id="4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703"/>
        <w:gridCol w:w="3524"/>
        <w:gridCol w:w="3234"/>
        <w:gridCol w:w="285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ұйымының атауы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бастауыш мектебі» коммуналдық мемлекеттік мекемесі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Алқа с.</w:t>
            </w:r>
            <w:r>
              <w:br/>
            </w:r>
            <w:r>
              <w:rPr>
                <w:rFonts w:ascii="Times New Roman"/>
                <w:b w:val="false"/>
                <w:i w:val="false"/>
                <w:color w:val="000000"/>
                <w:sz w:val="20"/>
              </w:rPr>
              <w:t>
Ы.Алтынсарин к. 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5-25-95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Амангелді с.Ленин к. 71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күні-сенбі,жексенбі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5-21-29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«Двинск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Двинск с.  Центральная к. 30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Еңбек с.  Школьная к.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«Жекекөл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Жекекөл с.</w:t>
            </w:r>
            <w:r>
              <w:br/>
            </w:r>
            <w:r>
              <w:rPr>
                <w:rFonts w:ascii="Times New Roman"/>
                <w:b w:val="false"/>
                <w:i w:val="false"/>
                <w:color w:val="000000"/>
                <w:sz w:val="20"/>
              </w:rPr>
              <w:t>
Жекекөл к. 44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Қаратал с.</w:t>
            </w:r>
            <w:r>
              <w:br/>
            </w:r>
            <w:r>
              <w:rPr>
                <w:rFonts w:ascii="Times New Roman"/>
                <w:b w:val="false"/>
                <w:i w:val="false"/>
                <w:color w:val="000000"/>
                <w:sz w:val="20"/>
              </w:rPr>
              <w:t>
Абай к. 27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5-17-08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«Леонидовка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Леонидовка с.</w:t>
            </w:r>
            <w:r>
              <w:br/>
            </w:r>
            <w:r>
              <w:rPr>
                <w:rFonts w:ascii="Times New Roman"/>
                <w:b w:val="false"/>
                <w:i w:val="false"/>
                <w:color w:val="000000"/>
                <w:sz w:val="20"/>
              </w:rPr>
              <w:t>
Школьная к. 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5-12-82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«Оседлыйдың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Оседлое с.</w:t>
            </w:r>
            <w:r>
              <w:br/>
            </w:r>
            <w:r>
              <w:rPr>
                <w:rFonts w:ascii="Times New Roman"/>
                <w:b w:val="false"/>
                <w:i w:val="false"/>
                <w:color w:val="000000"/>
                <w:sz w:val="20"/>
              </w:rPr>
              <w:t>
Индустриальная  к. 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5-16-10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«Сарман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Сарман с.</w:t>
            </w:r>
            <w:r>
              <w:br/>
            </w:r>
            <w:r>
              <w:rPr>
                <w:rFonts w:ascii="Times New Roman"/>
                <w:b w:val="false"/>
                <w:i w:val="false"/>
                <w:color w:val="000000"/>
                <w:sz w:val="20"/>
              </w:rPr>
              <w:t>
Сарман к. 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«Славян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Славянка с.</w:t>
            </w:r>
            <w:r>
              <w:br/>
            </w:r>
            <w:r>
              <w:rPr>
                <w:rFonts w:ascii="Times New Roman"/>
                <w:b w:val="false"/>
                <w:i w:val="false"/>
                <w:color w:val="000000"/>
                <w:sz w:val="20"/>
              </w:rPr>
              <w:t>
Комаров к. 23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5-21-83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«Советскаяның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Советское с. Ворошилов к.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3-14-80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«Стрельниковка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Стрельниковка с.  Школьная  к. 40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3-12-85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бастауыш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Талапкер с.</w:t>
            </w:r>
            <w:r>
              <w:br/>
            </w:r>
            <w:r>
              <w:rPr>
                <w:rFonts w:ascii="Times New Roman"/>
                <w:b w:val="false"/>
                <w:i w:val="false"/>
                <w:color w:val="000000"/>
                <w:sz w:val="20"/>
              </w:rPr>
              <w:t>
Школьная к.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Ақтас Жеңіс к.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3-12-48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«Алабие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Алабие с.  Центральная к.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3-15-64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Бірлік ауылы  Ленин к. 31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2-48-15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Горное с.  Подгорное к.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5-24-40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«Жаргайын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Жарғайын с. Жұмабаев к. 23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2-74-03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«Ивано-Петров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Ивано-Петровка с. Школьная к.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Қара-Ағаш с. Орталық к. 19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(71543)5-33-80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«Қарағайдың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Қарағай с.</w:t>
            </w:r>
            <w:r>
              <w:br/>
            </w:r>
            <w:r>
              <w:rPr>
                <w:rFonts w:ascii="Times New Roman"/>
                <w:b w:val="false"/>
                <w:i w:val="false"/>
                <w:color w:val="000000"/>
                <w:sz w:val="20"/>
              </w:rPr>
              <w:t>
Школьная  к.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5-12-74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«Лузин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Лузинка с. Школьная  к.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Мектеп с.  Школьная  к. 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5-12-73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«Новоузенканың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Новоузенка с.</w:t>
            </w:r>
            <w:r>
              <w:br/>
            </w:r>
            <w:r>
              <w:rPr>
                <w:rFonts w:ascii="Times New Roman"/>
                <w:b w:val="false"/>
                <w:i w:val="false"/>
                <w:color w:val="000000"/>
                <w:sz w:val="20"/>
              </w:rPr>
              <w:t>
Ульянов к. 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5-25-93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«Жәлел Қизатов атындағы Есіл ауыл шаруашылық колледжі жанындағы  негізгі мектеп»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Покровка с. Строительная к. 49 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2-37-69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«Тонкошуровка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Тонкошуровка с. Школьная к. 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5-21-95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«Черунов негізгі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Черуновка с. Школьная к. 19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5-21-09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Александровка с.  Ленин к. 71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5-32-70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Амангелді с.  Мир к.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2-54-43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орта мектебі» комммуналдық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w:t>
            </w:r>
            <w:r>
              <w:br/>
            </w:r>
            <w:r>
              <w:rPr>
                <w:rFonts w:ascii="Times New Roman"/>
                <w:b w:val="false"/>
                <w:i w:val="false"/>
                <w:color w:val="000000"/>
                <w:sz w:val="20"/>
              </w:rPr>
              <w:t>
Бесқұдық с. Жуков к. 26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3-37-22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Бұлақ с. С.Мұқанов к. 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5-27-06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«Волошинканың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Волошинка с. Октябрь к. 17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3-46-43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«Заградовканың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 Мир к. 26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3-56-38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Ильинка с.  Закиров к. 18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2-71-82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Корнеевка с.  Мир к. 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3-15-03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Николаевка с.  Ленин к.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2-65-85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Покровка с. Нагорная к.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2-31-18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Спасовка с. Интернациональ-</w:t>
            </w:r>
            <w:r>
              <w:br/>
            </w:r>
            <w:r>
              <w:rPr>
                <w:rFonts w:ascii="Times New Roman"/>
                <w:b w:val="false"/>
                <w:i w:val="false"/>
                <w:color w:val="000000"/>
                <w:sz w:val="20"/>
              </w:rPr>
              <w:t>
ная к. 24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2-66-10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гимназиясы»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Корнеевка с.  Молодежная к.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3-15-59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Петровка с. Жарков к. 71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2-47-60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«Тауағаш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Тауағаш с.  Школьная  к. 17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2-66-50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Таранғұл к. Школьная к. 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5-31-43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ақын  Еслям Зікібаев атындағы Есіл ауданының Өрнек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Өрнек с. Школьная к.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5-21-34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«Чириковка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с. Чириковка ул. Коваленко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2-53-36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Одағының батыры  Т.Позолотин атындағы Есіл ауданының №1 Явленка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Явленка с.</w:t>
            </w:r>
            <w:r>
              <w:br/>
            </w:r>
            <w:r>
              <w:rPr>
                <w:rFonts w:ascii="Times New Roman"/>
                <w:b w:val="false"/>
                <w:i w:val="false"/>
                <w:color w:val="000000"/>
                <w:sz w:val="20"/>
              </w:rPr>
              <w:t>
Ж.Қизатов к. 80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(71543)2-11-93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«Кинорежиссер  Аяған Шәжімбаев атындағы № 3 Есіл ауданының Явленка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Явленка с.</w:t>
            </w:r>
            <w:r>
              <w:br/>
            </w:r>
            <w:r>
              <w:rPr>
                <w:rFonts w:ascii="Times New Roman"/>
                <w:b w:val="false"/>
                <w:i w:val="false"/>
                <w:color w:val="000000"/>
                <w:sz w:val="20"/>
              </w:rPr>
              <w:t>
Коваленко к. 71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2-27-47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«Ясновканың орта мектебі» коммуналдық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Ясновка с.</w:t>
            </w:r>
            <w:r>
              <w:br/>
            </w:r>
            <w:r>
              <w:rPr>
                <w:rFonts w:ascii="Times New Roman"/>
                <w:b w:val="false"/>
                <w:i w:val="false"/>
                <w:color w:val="000000"/>
                <w:sz w:val="20"/>
              </w:rPr>
              <w:t>
Молодежная к. 39 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 09.00 до 18.00 дейін, 13.00-14.00 түскі үзіліс, демалыс күні- сенбі, жексенбі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3-34-91</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1"/>
    <w:bookmarkStart w:name="z53" w:id="52"/>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5"/>
    <w:p>
      <w:pPr>
        <w:spacing w:after="0"/>
        <w:ind w:left="0"/>
        <w:jc w:val="left"/>
      </w:pPr>
      <w:r>
        <w:rPr>
          <w:rFonts w:ascii="Times New Roman"/>
          <w:b/>
          <w:i w:val="false"/>
          <w:color w:val="000000"/>
        </w:rPr>
        <w:t xml:space="preserve"> 
Пайдалану нұсқалары. Баламалы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56"/>
    <w:bookmarkStart w:name="z58" w:id="5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57"/>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58"/>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58"/>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60" w:id="5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бекітілді</w:t>
      </w:r>
    </w:p>
    <w:bookmarkEnd w:id="59"/>
    <w:bookmarkStart w:name="z61" w:id="6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60"/>
    <w:bookmarkStart w:name="z62" w:id="61"/>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Есіл ауданының білім бөлімі» мемлекеттік мекемесінің (бұдан әрі – білім бөлімі) фойесінде, сондай-ақ білім бөлімінің esil@edu-sko.kz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1"/>
    <w:bookmarkStart w:name="z63"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64" w:id="6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3"/>
    <w:bookmarkStart w:name="z65" w:id="64"/>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64"/>
    <w:bookmarkStart w:name="z66" w:id="65"/>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65"/>
    <w:bookmarkStart w:name="z67" w:id="6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6"/>
    <w:bookmarkStart w:name="z68" w:id="67"/>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7"/>
    <w:bookmarkStart w:name="z69" w:id="6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68"/>
    <w:bookmarkStart w:name="z70" w:id="6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Есіл ауданы,</w:t>
            </w:r>
            <w:r>
              <w:br/>
            </w:r>
            <w:r>
              <w:rPr>
                <w:rFonts w:ascii="Times New Roman"/>
                <w:b w:val="false"/>
                <w:i w:val="false"/>
                <w:color w:val="000000"/>
                <w:sz w:val="20"/>
              </w:rPr>
              <w:t>
Явленка селосы, Ленин көшесі, 10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2-11-53</w:t>
            </w:r>
          </w:p>
        </w:tc>
      </w:tr>
    </w:tbl>
    <w:bookmarkStart w:name="z71" w:id="7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70"/>
    <w:bookmarkStart w:name="z72" w:id="71"/>
    <w:p>
      <w:pPr>
        <w:spacing w:after="0"/>
        <w:ind w:left="0"/>
        <w:jc w:val="left"/>
      </w:pPr>
      <w:r>
        <w:rPr>
          <w:rFonts w:ascii="Times New Roman"/>
          <w:b/>
          <w:i w:val="false"/>
          <w:color w:val="000000"/>
        </w:rPr>
        <w:t xml:space="preserve"> 
Білім бөлімі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ауданының білім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Есіл ауданы,</w:t>
            </w:r>
            <w:r>
              <w:br/>
            </w:r>
            <w:r>
              <w:rPr>
                <w:rFonts w:ascii="Times New Roman"/>
                <w:b w:val="false"/>
                <w:i w:val="false"/>
                <w:color w:val="000000"/>
                <w:sz w:val="20"/>
              </w:rPr>
              <w:t>
Явленка селосы, Ленин көшесі,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2-16-55</w:t>
            </w:r>
          </w:p>
        </w:tc>
      </w:tr>
    </w:tbl>
    <w:bookmarkStart w:name="z73" w:id="7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72"/>
    <w:bookmarkStart w:name="z74" w:id="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73"/>
    <w:bookmarkStart w:name="z75" w:id="74"/>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74"/>
    <w:bookmarkStart w:name="z76" w:id="75"/>
    <w:p>
      <w:pPr>
        <w:spacing w:after="0"/>
        <w:ind w:left="0"/>
        <w:jc w:val="both"/>
      </w:pPr>
      <w:r>
        <w:rPr>
          <w:rFonts w:ascii="Times New Roman"/>
          <w:b w:val="false"/>
          <w:i w:val="false"/>
          <w:color w:val="000000"/>
          <w:sz w:val="28"/>
        </w:rPr>
        <w:t>
      М.О.            Мектеп директорының қолы, күні</w:t>
      </w:r>
    </w:p>
    <w:bookmarkEnd w:id="75"/>
    <w:bookmarkStart w:name="z77" w:id="7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76"/>
    <w:bookmarkStart w:name="z78" w:id="7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77"/>
    <w:bookmarkStart w:name="z79" w:id="78"/>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78"/>
    <w:bookmarkStart w:name="z80" w:id="79"/>
    <w:p>
      <w:pPr>
        <w:spacing w:after="0"/>
        <w:ind w:left="0"/>
        <w:jc w:val="left"/>
      </w:pPr>
      <w:r>
        <w:rPr>
          <w:rFonts w:ascii="Times New Roman"/>
          <w:b/>
          <w:i w:val="false"/>
          <w:color w:val="000000"/>
        </w:rPr>
        <w:t xml:space="preserve"> 
Өтініш</w:t>
      </w:r>
    </w:p>
    <w:bookmarkEnd w:id="79"/>
    <w:bookmarkStart w:name="z81" w:id="80"/>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80"/>
    <w:bookmarkStart w:name="z82" w:id="81"/>
    <w:p>
      <w:pPr>
        <w:spacing w:after="0"/>
        <w:ind w:left="0"/>
        <w:jc w:val="both"/>
      </w:pPr>
      <w:r>
        <w:rPr>
          <w:rFonts w:ascii="Times New Roman"/>
          <w:b w:val="false"/>
          <w:i w:val="false"/>
          <w:color w:val="000000"/>
          <w:sz w:val="28"/>
        </w:rPr>
        <w:t>
Күні, қолы</w:t>
      </w:r>
    </w:p>
    <w:bookmarkEnd w:id="81"/>
    <w:bookmarkStart w:name="z83"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82"/>
    <w:bookmarkStart w:name="z84" w:id="83"/>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83"/>
    <w:bookmarkStart w:name="z85" w:id="84"/>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84"/>
    <w:bookmarkStart w:name="z86" w:id="85"/>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85"/>
    <w:bookmarkStart w:name="z87"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86"/>
    <w:bookmarkStart w:name="z88" w:id="8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9"/>
    <w:p>
      <w:pPr>
        <w:spacing w:after="0"/>
        <w:ind w:left="0"/>
        <w:jc w:val="left"/>
      </w:pPr>
      <w:r>
        <w:rPr>
          <w:rFonts w:ascii="Times New Roman"/>
          <w:b/>
          <w:i w:val="false"/>
          <w:color w:val="000000"/>
        </w:rPr>
        <w:t xml:space="preserve"> 
Қолдану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90"/>
    <w:p>
      <w:pPr>
        <w:spacing w:after="0"/>
        <w:ind w:left="0"/>
        <w:jc w:val="left"/>
      </w:pPr>
      <w:r>
        <w:rPr>
          <w:rFonts w:ascii="Times New Roman"/>
          <w:b/>
          <w:i w:val="false"/>
          <w:color w:val="000000"/>
        </w:rPr>
        <w:t xml:space="preserve"> 
Қолдану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92"/>
    <w:bookmarkStart w:name="z94" w:id="93"/>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93"/>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«Солтүстік Қазақстан облысы Есіл ауданы әкімінің аппараты» мемлекеттік мекемесінің esil-akimat@sko.kz, «Солтүстік Қазақстан облысы Есіл ауданының білім бөлімі» мемлекеттік мекемесінің esil@edu-sko.kz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763"/>
        <w:gridCol w:w="3802"/>
        <w:gridCol w:w="3663"/>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Алматы селолық округі әкімінің аппараты» мемлекет мекемесі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Өрнек ауылы, Мектеп көшесі, 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27-4-59,</w:t>
            </w:r>
            <w:r>
              <w:br/>
            </w:r>
            <w:r>
              <w:rPr>
                <w:rFonts w:ascii="Times New Roman"/>
                <w:b w:val="false"/>
                <w:i w:val="false"/>
                <w:color w:val="000000"/>
                <w:sz w:val="20"/>
              </w:rPr>
              <w:t>
факс: 27-4-59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селосы, Н.Махин көшесі, 49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25-4-44,</w:t>
            </w:r>
            <w:r>
              <w:br/>
            </w:r>
            <w:r>
              <w:rPr>
                <w:rFonts w:ascii="Times New Roman"/>
                <w:b w:val="false"/>
                <w:i w:val="false"/>
                <w:color w:val="000000"/>
                <w:sz w:val="20"/>
              </w:rPr>
              <w:t>
факс: 25-4-44</w:t>
            </w:r>
            <w:r>
              <w:br/>
            </w:r>
            <w:r>
              <w:rPr>
                <w:rFonts w:ascii="Times New Roman"/>
                <w:b w:val="false"/>
                <w:i w:val="false"/>
                <w:color w:val="000000"/>
                <w:sz w:val="20"/>
              </w:rPr>
              <w:t>
E-mail: Amangeldy-esl.sko.kz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селосы, Жуков көшісі, 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33-7-16,</w:t>
            </w:r>
            <w:r>
              <w:br/>
            </w:r>
            <w:r>
              <w:rPr>
                <w:rFonts w:ascii="Times New Roman"/>
                <w:b w:val="false"/>
                <w:i w:val="false"/>
                <w:color w:val="000000"/>
                <w:sz w:val="20"/>
              </w:rPr>
              <w:t>
факс: 33-7-16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ауылы, С.Мұқанов көшесі,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31-2-75,</w:t>
            </w:r>
            <w:r>
              <w:br/>
            </w:r>
            <w:r>
              <w:rPr>
                <w:rFonts w:ascii="Times New Roman"/>
                <w:b w:val="false"/>
                <w:i w:val="false"/>
                <w:color w:val="000000"/>
                <w:sz w:val="20"/>
              </w:rPr>
              <w:t>
факс: 31-2-75</w:t>
            </w:r>
            <w:r>
              <w:br/>
            </w:r>
            <w:r>
              <w:rPr>
                <w:rFonts w:ascii="Times New Roman"/>
                <w:b w:val="false"/>
                <w:i w:val="false"/>
                <w:color w:val="000000"/>
                <w:sz w:val="20"/>
              </w:rPr>
              <w:t>
E-mail: bulak-esl.sko.kz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селолық округі әкімінің аппараты»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селосы, Пушкин көшесі, 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34-6-27,</w:t>
            </w:r>
            <w:r>
              <w:br/>
            </w:r>
            <w:r>
              <w:rPr>
                <w:rFonts w:ascii="Times New Roman"/>
                <w:b w:val="false"/>
                <w:i w:val="false"/>
                <w:color w:val="000000"/>
                <w:sz w:val="20"/>
              </w:rPr>
              <w:t>
факс: 34-6-27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Заградовка селосы, Мир көшесі, 25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35-6-30,</w:t>
            </w:r>
            <w:r>
              <w:br/>
            </w:r>
            <w:r>
              <w:rPr>
                <w:rFonts w:ascii="Times New Roman"/>
                <w:b w:val="false"/>
                <w:i w:val="false"/>
                <w:color w:val="000000"/>
                <w:sz w:val="20"/>
              </w:rPr>
              <w:t>
факс: 35-6-30</w:t>
            </w:r>
            <w:r>
              <w:br/>
            </w:r>
            <w:r>
              <w:rPr>
                <w:rFonts w:ascii="Times New Roman"/>
                <w:b w:val="false"/>
                <w:i w:val="false"/>
                <w:color w:val="000000"/>
                <w:sz w:val="20"/>
              </w:rPr>
              <w:t>
E-mail:  zagradovka-esl.sko.kz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Заречный селолық округі әкімінің аппараты»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Чириковка селосы, Әуэзов көшесі, 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25-1-30,</w:t>
            </w:r>
            <w:r>
              <w:br/>
            </w:r>
            <w:r>
              <w:rPr>
                <w:rFonts w:ascii="Times New Roman"/>
                <w:b w:val="false"/>
                <w:i w:val="false"/>
                <w:color w:val="000000"/>
                <w:sz w:val="20"/>
              </w:rPr>
              <w:t>
факс: 25-1-30,</w:t>
            </w:r>
            <w:r>
              <w:br/>
            </w:r>
            <w:r>
              <w:rPr>
                <w:rFonts w:ascii="Times New Roman"/>
                <w:b w:val="false"/>
                <w:i w:val="false"/>
                <w:color w:val="000000"/>
                <w:sz w:val="20"/>
              </w:rPr>
              <w:t>
E-mail: esil-zarso.mcp.kz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Ильинка селолық округі әкімінің аппараты» мемлекет мекемесі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селосы, Ленин көшесі, 47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27-1-75,</w:t>
            </w:r>
            <w:r>
              <w:br/>
            </w:r>
            <w:r>
              <w:rPr>
                <w:rFonts w:ascii="Times New Roman"/>
                <w:b w:val="false"/>
                <w:i w:val="false"/>
                <w:color w:val="000000"/>
                <w:sz w:val="20"/>
              </w:rPr>
              <w:t>
факс: 27-1-75</w:t>
            </w:r>
            <w:r>
              <w:br/>
            </w:r>
            <w:r>
              <w:rPr>
                <w:rFonts w:ascii="Times New Roman"/>
                <w:b w:val="false"/>
                <w:i w:val="false"/>
                <w:color w:val="000000"/>
                <w:sz w:val="20"/>
              </w:rPr>
              <w:t>
E-mail: Ilinka-esl.sko.kz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селосы, Первомай көшесі, 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31-6-07,</w:t>
            </w:r>
            <w:r>
              <w:br/>
            </w:r>
            <w:r>
              <w:rPr>
                <w:rFonts w:ascii="Times New Roman"/>
                <w:b w:val="false"/>
                <w:i w:val="false"/>
                <w:color w:val="000000"/>
                <w:sz w:val="20"/>
              </w:rPr>
              <w:t>
факс: 31-6-07</w:t>
            </w:r>
            <w:r>
              <w:br/>
            </w:r>
            <w:r>
              <w:rPr>
                <w:rFonts w:ascii="Times New Roman"/>
                <w:b w:val="false"/>
                <w:i w:val="false"/>
                <w:color w:val="000000"/>
                <w:sz w:val="20"/>
              </w:rPr>
              <w:t>
E-mail: Esil-sko.ucoz.kz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селосы,  Школьная көшесі, 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26-5-13,</w:t>
            </w:r>
            <w:r>
              <w:br/>
            </w:r>
            <w:r>
              <w:rPr>
                <w:rFonts w:ascii="Times New Roman"/>
                <w:b w:val="false"/>
                <w:i w:val="false"/>
                <w:color w:val="000000"/>
                <w:sz w:val="20"/>
              </w:rPr>
              <w:t>
факс: 26-5-13</w:t>
            </w:r>
            <w:r>
              <w:br/>
            </w:r>
            <w:r>
              <w:rPr>
                <w:rFonts w:ascii="Times New Roman"/>
                <w:b w:val="false"/>
                <w:i w:val="false"/>
                <w:color w:val="000000"/>
                <w:sz w:val="20"/>
              </w:rPr>
              <w:t>
E-mail: Nikolaevka-esl.sko.kz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селосы, Жарков көшесі, 102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24-6-70,</w:t>
            </w:r>
            <w:r>
              <w:br/>
            </w:r>
            <w:r>
              <w:rPr>
                <w:rFonts w:ascii="Times New Roman"/>
                <w:b w:val="false"/>
                <w:i w:val="false"/>
                <w:color w:val="000000"/>
                <w:sz w:val="20"/>
              </w:rPr>
              <w:t>
факс: 24-6-70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селосы, Первомай көшесі,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23-7-79,</w:t>
            </w:r>
            <w:r>
              <w:br/>
            </w:r>
            <w:r>
              <w:rPr>
                <w:rFonts w:ascii="Times New Roman"/>
                <w:b w:val="false"/>
                <w:i w:val="false"/>
                <w:color w:val="000000"/>
                <w:sz w:val="20"/>
              </w:rPr>
              <w:t>
факс: 23-7-79</w:t>
            </w:r>
            <w:r>
              <w:br/>
            </w:r>
            <w:r>
              <w:rPr>
                <w:rFonts w:ascii="Times New Roman"/>
                <w:b w:val="false"/>
                <w:i w:val="false"/>
                <w:color w:val="000000"/>
                <w:sz w:val="20"/>
              </w:rPr>
              <w:t>
E-mail: pokrovka-</w:t>
            </w:r>
            <w:r>
              <w:br/>
            </w:r>
            <w:r>
              <w:rPr>
                <w:rFonts w:ascii="Times New Roman"/>
                <w:b w:val="false"/>
                <w:i w:val="false"/>
                <w:color w:val="000000"/>
                <w:sz w:val="20"/>
              </w:rPr>
              <w:t>
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селолық округі әкімінің аппараты»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селосы, Интернационал көшесі, 32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26-6-28,</w:t>
            </w:r>
            <w:r>
              <w:br/>
            </w:r>
            <w:r>
              <w:rPr>
                <w:rFonts w:ascii="Times New Roman"/>
                <w:b w:val="false"/>
                <w:i w:val="false"/>
                <w:color w:val="000000"/>
                <w:sz w:val="20"/>
              </w:rPr>
              <w:t>
факс: 26-6-28</w:t>
            </w:r>
            <w:r>
              <w:br/>
            </w:r>
            <w:r>
              <w:rPr>
                <w:rFonts w:ascii="Times New Roman"/>
                <w:b w:val="false"/>
                <w:i w:val="false"/>
                <w:color w:val="000000"/>
                <w:sz w:val="20"/>
              </w:rPr>
              <w:t>
E-mail: spasovka-</w:t>
            </w:r>
            <w:r>
              <w:br/>
            </w:r>
            <w:r>
              <w:rPr>
                <w:rFonts w:ascii="Times New Roman"/>
                <w:b w:val="false"/>
                <w:i w:val="false"/>
                <w:color w:val="000000"/>
                <w:sz w:val="20"/>
              </w:rPr>
              <w:t>
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селолық округі әкімінің аппараты» мемлекет мекемесі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селосы, Центральная көшесі,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31-6-53,</w:t>
            </w:r>
            <w:r>
              <w:br/>
            </w:r>
            <w:r>
              <w:rPr>
                <w:rFonts w:ascii="Times New Roman"/>
                <w:b w:val="false"/>
                <w:i w:val="false"/>
                <w:color w:val="000000"/>
                <w:sz w:val="20"/>
              </w:rPr>
              <w:t>
факс: 31-6-53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Ясновка  селолық округі әкімінің аппараты» мемлекет мекемесі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селосы, Молодежная көшесі, 46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33-5-35,</w:t>
            </w:r>
            <w:r>
              <w:br/>
            </w:r>
            <w:r>
              <w:rPr>
                <w:rFonts w:ascii="Times New Roman"/>
                <w:b w:val="false"/>
                <w:i w:val="false"/>
                <w:color w:val="000000"/>
                <w:sz w:val="20"/>
              </w:rPr>
              <w:t>
факс: 33-5-35</w:t>
            </w:r>
            <w:r>
              <w:br/>
            </w:r>
            <w:r>
              <w:rPr>
                <w:rFonts w:ascii="Times New Roman"/>
                <w:b w:val="false"/>
                <w:i w:val="false"/>
                <w:color w:val="000000"/>
                <w:sz w:val="20"/>
              </w:rPr>
              <w:t>
E-mail:Yasnovka-</w:t>
            </w:r>
            <w:r>
              <w:br/>
            </w:r>
            <w:r>
              <w:rPr>
                <w:rFonts w:ascii="Times New Roman"/>
                <w:b w:val="false"/>
                <w:i w:val="false"/>
                <w:color w:val="000000"/>
                <w:sz w:val="20"/>
              </w:rPr>
              <w:t>
esl.sko.kz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Явленка селолық округі әкімінің аппараты» мемлекет мекемесі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22-8-49,</w:t>
            </w:r>
            <w:r>
              <w:br/>
            </w:r>
            <w:r>
              <w:rPr>
                <w:rFonts w:ascii="Times New Roman"/>
                <w:b w:val="false"/>
                <w:i w:val="false"/>
                <w:color w:val="000000"/>
                <w:sz w:val="20"/>
              </w:rPr>
              <w:t>
факс: 22-8-49</w:t>
            </w:r>
            <w:r>
              <w:br/>
            </w:r>
            <w:r>
              <w:rPr>
                <w:rFonts w:ascii="Times New Roman"/>
                <w:b w:val="false"/>
                <w:i w:val="false"/>
                <w:color w:val="000000"/>
                <w:sz w:val="20"/>
              </w:rPr>
              <w:t>
E-mail: yavlenka-</w:t>
            </w:r>
            <w:r>
              <w:br/>
            </w:r>
            <w:r>
              <w:rPr>
                <w:rFonts w:ascii="Times New Roman"/>
                <w:b w:val="false"/>
                <w:i w:val="false"/>
                <w:color w:val="000000"/>
                <w:sz w:val="20"/>
              </w:rPr>
              <w:t>
esl.sko.kz</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