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ecac" w14:textId="219e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 мемлекеттік қызметтердің регламенттерін бекіту туралы" Солтүстік Қазақстан облысы Есіл аудандық әкімдігінің 2012 жылғы 9 тамыздағы N 324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19 желтоқсандағы N 508 қаулысы. Солтүстік Қазақстан облысының Әділет департаментінде 2013 жылғы 18 қаңтарда N 2076 болып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қорғау саласында мемлекеттік қызметтердің регламенттерін бекіту туралы» Солтүстік Қазақстан облысы Есіл ауданы әкімдігінің 2012 жылғы 9 тамыздағы № 324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2012 жылғы 14 қыркүйекте № 1854 тіркелген, 2012 жылғы 12 қазандағы № 43 (338) «Есіл таңы», 2012 жылғы 5 қазандағы № 44 (8623) «Ишим» аудандық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Е. Нұрақаев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508 қаулысына қосымша</w:t>
      </w:r>
    </w:p>
    <w:bookmarkEnd w:id="2"/>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9 тамыздағы</w:t>
      </w:r>
      <w:r>
        <w:br/>
      </w:r>
      <w:r>
        <w:rPr>
          <w:rFonts w:ascii="Times New Roman"/>
          <w:b w:val="false"/>
          <w:i w:val="false"/>
          <w:color w:val="000000"/>
          <w:sz w:val="28"/>
        </w:rPr>
        <w:t>
№ 324 қаулысымен</w:t>
      </w:r>
      <w:r>
        <w:br/>
      </w:r>
      <w:r>
        <w:rPr>
          <w:rFonts w:ascii="Times New Roman"/>
          <w:b w:val="false"/>
          <w:i w:val="false"/>
          <w:color w:val="000000"/>
          <w:sz w:val="28"/>
        </w:rPr>
        <w:t>
бекітілді</w:t>
      </w:r>
    </w:p>
    <w:bookmarkStart w:name="z6" w:id="3"/>
    <w:p>
      <w:pPr>
        <w:spacing w:after="0"/>
        <w:ind w:left="0"/>
        <w:jc w:val="left"/>
      </w:pPr>
      <w:r>
        <w:rPr>
          <w:rFonts w:ascii="Times New Roman"/>
          <w:b/>
          <w:i w:val="false"/>
          <w:color w:val="000000"/>
        </w:rPr>
        <w:t xml:space="preserve"> 
«Тұрғын үй көмегін тағайындау» мемлекеттік қызмет регламенті</w:t>
      </w:r>
    </w:p>
    <w:bookmarkEnd w:id="3"/>
    <w:bookmarkStart w:name="z7" w:id="4"/>
    <w:p>
      <w:pPr>
        <w:spacing w:after="0"/>
        <w:ind w:left="0"/>
        <w:jc w:val="left"/>
      </w:pPr>
      <w:r>
        <w:rPr>
          <w:rFonts w:ascii="Times New Roman"/>
          <w:b/>
          <w:i w:val="false"/>
          <w:color w:val="000000"/>
        </w:rPr>
        <w:t xml:space="preserve"> 
1. Негізгі ұғымдар</w:t>
      </w:r>
    </w:p>
    <w:bookmarkEnd w:id="4"/>
    <w:p>
      <w:pPr>
        <w:spacing w:after="0"/>
        <w:ind w:left="0"/>
        <w:jc w:val="both"/>
      </w:pPr>
      <w:r>
        <w:rPr>
          <w:rFonts w:ascii="Times New Roman"/>
          <w:b w:val="false"/>
          <w:i w:val="false"/>
          <w:color w:val="000000"/>
          <w:sz w:val="28"/>
        </w:rPr>
        <w:t>      1. Осы «Тұрғын үй көмегін тағайындау» регламентінде (бұдан әрі - Регламент) мынадай ұғымдар пайдаланылады: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«Солтүстік Қазақстан облысы Есіл ауданының жұмыспен қамту және әлеуметтік бағдарламалар бөлімі» мемлекеттік мекемесі.</w:t>
      </w:r>
    </w:p>
    <w:bookmarkStart w:name="z8" w:id="5"/>
    <w:p>
      <w:pPr>
        <w:spacing w:after="0"/>
        <w:ind w:left="0"/>
        <w:jc w:val="left"/>
      </w:pPr>
      <w:r>
        <w:rPr>
          <w:rFonts w:ascii="Times New Roman"/>
          <w:b/>
          <w:i w:val="false"/>
          <w:color w:val="000000"/>
        </w:rPr>
        <w:t xml:space="preserve"> 
2. Жалпы ережелер</w:t>
      </w:r>
    </w:p>
    <w:bookmarkEnd w:id="5"/>
    <w:bookmarkStart w:name="z9" w:id="6"/>
    <w:p>
      <w:pPr>
        <w:spacing w:after="0"/>
        <w:ind w:left="0"/>
        <w:jc w:val="both"/>
      </w:pPr>
      <w:r>
        <w:rPr>
          <w:rFonts w:ascii="Times New Roman"/>
          <w:b w:val="false"/>
          <w:i w:val="false"/>
          <w:color w:val="000000"/>
          <w:sz w:val="28"/>
        </w:rPr>
        <w:t>
      2. Мемлекеттік қызмет «Солтүстік Қазақстан облысы Есіл ауданының жұмыспен қамту және әлеуметтік бағдарламалар бөлімі» мемлекеттік мекемесімен, сондай-ақ,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Солтүстік Қазақстан облысы бойынша «Халыққа қызмет көрсету орталығы» республикалық мемлекеттік кәсіпорны филиалының Есіл ауданы бойынша бөлімі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және Орталықта көрсетілетін мемлекеттік қызмет нәтижесі тұрғын үй көмегін тағайындау туралы хабарлама (бұдан әрі - хабарлама)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туралы толық ақпарат уәкілетті органның ro_esil@mail.ru.kz, интернет-ресурстарында, уәкілетті органның, Орталықтың стендтерінде, ресми ақпарат көздерінде орналасқан. </w:t>
      </w:r>
      <w:r>
        <w:br/>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6"/>
    <w:bookmarkStart w:name="z1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9"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мерзімдері: </w:t>
      </w:r>
      <w:r>
        <w:br/>
      </w:r>
      <w:r>
        <w:rPr>
          <w:rFonts w:ascii="Times New Roman"/>
          <w:b w:val="false"/>
          <w:i w:val="false"/>
          <w:color w:val="000000"/>
          <w:sz w:val="28"/>
        </w:rPr>
        <w:t>
      уәкілетті органда – он күнтізбелік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Уәкілетті органда өтініштердің нысандары күту залындағы арнайы тағанда және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Мемлекеттік қызмет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стендінде орналастырылған.</w:t>
      </w:r>
      <w:r>
        <w:br/>
      </w:r>
      <w:r>
        <w:rPr>
          <w:rFonts w:ascii="Times New Roman"/>
          <w:b w:val="false"/>
          <w:i w:val="false"/>
          <w:color w:val="000000"/>
          <w:sz w:val="28"/>
        </w:rPr>
        <w:t>
      Орталық арқылы мемлекеттік қызметті көрсеткен кезде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оларды осы регламенттің 13-тармағында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13-тармағында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18. Мемлекеттік қызмет алушыдан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уәкілетті органның жауапты маманы мемлекеттік қызмет көрсету үшін тұтынушыдан қажетті құжаттар тізбесін алады, тұтынушыға мемлекеттік қызметті тіркеу күні, орны және алу датасын, құжатты қабылдаған жауапты тұлғаның аты-жөнін, тегін көрсетумен талон береді, өтінішті тіркейді, уәкілетті орган басшысына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жауапты орындаушыға тапсырады;</w:t>
      </w:r>
      <w:r>
        <w:br/>
      </w:r>
      <w:r>
        <w:rPr>
          <w:rFonts w:ascii="Times New Roman"/>
          <w:b w:val="false"/>
          <w:i w:val="false"/>
          <w:color w:val="000000"/>
          <w:sz w:val="28"/>
        </w:rPr>
        <w:t>
      жауапты орындаушы тұрғын үй көмегін алуға тұтынушы қызметінің құқығын анықтауға келіп түскен құжаттарды қарайды, тұрғын үй көмегін тағайындау туралы тұтынушыға хабарлама не бас тарту туралы дәлелді жауап дайындайды және қол қою үшін уәкілетті органның басшысына жолдайды;</w:t>
      </w:r>
      <w:r>
        <w:br/>
      </w:r>
      <w:r>
        <w:rPr>
          <w:rFonts w:ascii="Times New Roman"/>
          <w:b w:val="false"/>
          <w:i w:val="false"/>
          <w:color w:val="000000"/>
          <w:sz w:val="28"/>
        </w:rPr>
        <w:t>
      уәкілетті органның басшысы тұрғын үй көмегін тағайындау туралы хабарлама не бас тарту туралы дәлелді жауапқа қол қояды және мемлекеттік қызметті алушыға беру үшін уәкілетті органның жауапты маманына тапсырады;</w:t>
      </w:r>
      <w:r>
        <w:br/>
      </w:r>
      <w:r>
        <w:rPr>
          <w:rFonts w:ascii="Times New Roman"/>
          <w:b w:val="false"/>
          <w:i w:val="false"/>
          <w:color w:val="000000"/>
          <w:sz w:val="28"/>
        </w:rPr>
        <w:t xml:space="preserve">
      уәкілетті органның жауапты маманы тұтынушыға тұрғын үй көмегін тағайындау туралы хабарламаны не бас тарту туралы дәлелді жауапты тіркейді және мемлекеттік қызметті алушыға тапсырады. </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құжаттарды Орталыққа береді;</w:t>
      </w:r>
      <w:r>
        <w:br/>
      </w:r>
      <w:r>
        <w:rPr>
          <w:rFonts w:ascii="Times New Roman"/>
          <w:b w:val="false"/>
          <w:i w:val="false"/>
          <w:color w:val="000000"/>
          <w:sz w:val="28"/>
        </w:rPr>
        <w:t>
      Орталық инспекторы құжаттарды қабылдайды, тұтынушыға мемлекеттік қызметті тіркеу күні, орны және алу датасын көрсетумен талон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 тізімдемесін құрастырады,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хабарлама не бас тарту туралы дәлелді жауап дайындайды, қол қою үшін уәкілетті органның басшысы жібереді;</w:t>
      </w:r>
      <w:r>
        <w:br/>
      </w:r>
      <w:r>
        <w:rPr>
          <w:rFonts w:ascii="Times New Roman"/>
          <w:b w:val="false"/>
          <w:i w:val="false"/>
          <w:color w:val="000000"/>
          <w:sz w:val="28"/>
        </w:rPr>
        <w:t>
      уәкілетті органның басшысы хабарлама не бас тарту туралы дәлелді жауапты қарайды, құжаттарға қол қояды және жауапты маманға тапсырады;</w:t>
      </w:r>
      <w:r>
        <w:br/>
      </w:r>
      <w:r>
        <w:rPr>
          <w:rFonts w:ascii="Times New Roman"/>
          <w:b w:val="false"/>
          <w:i w:val="false"/>
          <w:color w:val="000000"/>
          <w:sz w:val="28"/>
        </w:rPr>
        <w:t>
      уәкілетті органның жауапты маманы хабарлама не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Орталық инспекторы мемлекеттік қызметті алушыға хабарлама не мемлекеттік қызметті ұсынудан бас тарту туралы дәлелді жауап береді.</w:t>
      </w:r>
    </w:p>
    <w:bookmarkEnd w:id="8"/>
    <w:bookmarkStart w:name="z26" w:id="9"/>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9"/>
    <w:bookmarkStart w:name="z27" w:id="10"/>
    <w:p>
      <w:pPr>
        <w:spacing w:after="0"/>
        <w:ind w:left="0"/>
        <w:jc w:val="both"/>
      </w:pPr>
      <w:r>
        <w:rPr>
          <w:rFonts w:ascii="Times New Roman"/>
          <w:b w:val="false"/>
          <w:i w:val="false"/>
          <w:color w:val="000000"/>
          <w:sz w:val="28"/>
        </w:rPr>
        <w:t>
      19.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органның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20.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логикалық бір 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1" w:id="12"/>
    <w:p>
      <w:pPr>
        <w:spacing w:after="0"/>
        <w:ind w:left="0"/>
        <w:jc w:val="both"/>
      </w:pPr>
      <w:r>
        <w:rPr>
          <w:rFonts w:ascii="Times New Roman"/>
          <w:b w:val="false"/>
          <w:i w:val="false"/>
          <w:color w:val="000000"/>
          <w:sz w:val="28"/>
        </w:rPr>
        <w:t>
      22. Мемлекеттік қызмет көрсету процесіне қатысушылар уәкілетті органның, Орталықтың басшысы мен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2"/>
    <w:bookmarkStart w:name="z32"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3277"/>
        <w:gridCol w:w="2918"/>
        <w:gridCol w:w="3341"/>
      </w:tblGrid>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жұмыспен қамту және әлеуметтік бағдарламалар бөлімі» мемлекеттік мекемесі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20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8(71543)2-19-99</w:t>
            </w:r>
          </w:p>
        </w:tc>
      </w:tr>
    </w:tbl>
    <w:bookmarkStart w:name="z33" w:id="14"/>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428"/>
        <w:gridCol w:w="3155"/>
        <w:gridCol w:w="3091"/>
        <w:gridCol w:w="31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Есіл ауданы бойынша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8(71543)2-20-03</w:t>
            </w:r>
          </w:p>
        </w:tc>
      </w:tr>
    </w:tbl>
    <w:bookmarkStart w:name="z34" w:id="15"/>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Уәкілетті органда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3094"/>
        <w:gridCol w:w="3261"/>
        <w:gridCol w:w="43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талон беру, құжаттарды уәкілетті органның басшысына тапсыру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қару, жауапты орындаушыны белгілеу, бұрыштама салу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мемлекеттік қызметті алушы құқығын анықтау үшін құжаттарды қарау, хабарлама не бас тарту туралы дәлелді жауап дайындау</w:t>
            </w:r>
          </w:p>
        </w:tc>
      </w:tr>
      <w:tr>
        <w:trPr>
          <w:trHeight w:val="18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жұмыс күні ішінде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3924"/>
        <w:gridCol w:w="46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 сипаттамасы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тіркеу</w:t>
            </w:r>
          </w:p>
        </w:tc>
      </w:tr>
      <w:tr>
        <w:trPr>
          <w:trHeight w:val="18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left"/>
      </w:pPr>
      <w:r>
        <w:rPr>
          <w:rFonts w:ascii="Times New Roman"/>
          <w:b/>
          <w:i w:val="false"/>
          <w:color w:val="000000"/>
        </w:rPr>
        <w:t xml:space="preserve"> 
Кесте 2. Орталықтың (ХҚКО) қатысуымен уәкілетті органдағы ҚФБ-ң іс-әрекеттерінің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910"/>
        <w:gridCol w:w="2188"/>
        <w:gridCol w:w="2209"/>
        <w:gridCol w:w="2210"/>
        <w:gridCol w:w="25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қолхат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тізілім құрастыру, 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 үшін жолдау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w:t>
            </w:r>
            <w:r>
              <w:br/>
            </w:r>
            <w:r>
              <w:rPr>
                <w:rFonts w:ascii="Times New Roman"/>
                <w:b w:val="false"/>
                <w:i w:val="false"/>
                <w:color w:val="000000"/>
                <w:sz w:val="20"/>
              </w:rPr>
              <w:t>
шысына тапсыру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құжаттарды қарау, хабарлама не бас тарту туралы дәлелді жауап дайындау</w:t>
            </w:r>
          </w:p>
        </w:tc>
      </w:tr>
      <w:tr>
        <w:trPr>
          <w:trHeight w:val="18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уәкілетті органның басшысына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 ішінде</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3642"/>
        <w:gridCol w:w="3138"/>
        <w:gridCol w:w="43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бас тарту туралы дәлелді жауапқа қою</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 не бас тарту туралы дәлелді жауап беру</w:t>
            </w:r>
          </w:p>
        </w:tc>
      </w:tr>
      <w:tr>
        <w:trPr>
          <w:trHeight w:val="18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Орталыққа тапсыру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алғандығы туралы алушының қолы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беру күніне бір реттен кем емес</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7"/>
    <w:p>
      <w:pPr>
        <w:spacing w:after="0"/>
        <w:ind w:left="0"/>
        <w:jc w:val="left"/>
      </w:pPr>
      <w:r>
        <w:rPr>
          <w:rFonts w:ascii="Times New Roman"/>
          <w:b/>
          <w:i w:val="false"/>
          <w:color w:val="000000"/>
        </w:rPr>
        <w:t xml:space="preserve"> 
3-кесте. Пайдалану нұсқалары. Негізгі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2922"/>
        <w:gridCol w:w="2392"/>
        <w:gridCol w:w="2530"/>
        <w:gridCol w:w="2648"/>
      </w:tblGrid>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хабарлама дайындау, құжаттарды уәкілетті органның басшысына тапсыру</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хабарлама беру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Хабарламаны тіркеу. Хабарламаны Орталыққа тапсырады немесе мемлекеттік қызметті алушыға береді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Хабарламаға қол қою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8"/>
    <w:p>
      <w:pPr>
        <w:spacing w:after="0"/>
        <w:ind w:left="0"/>
        <w:jc w:val="left"/>
      </w:pPr>
      <w:r>
        <w:rPr>
          <w:rFonts w:ascii="Times New Roman"/>
          <w:b/>
          <w:i w:val="false"/>
          <w:color w:val="000000"/>
        </w:rPr>
        <w:t xml:space="preserve"> 
4-кесте. Пайдалану нұсқалары. Баламалы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92"/>
        <w:gridCol w:w="2471"/>
        <w:gridCol w:w="2314"/>
        <w:gridCol w:w="3570"/>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бас тарту туралы дәлелді жауап дайындау, құжаттарды уәкілетті органның басшысына тапсыру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бас тарту туралы дәлелді жауап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тіркеу, Орталыққа тапсыру немесе мемлекеттік қызметті алушыға береді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9"/>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9"/>
    <w:p>
      <w:pPr>
        <w:spacing w:after="0"/>
        <w:ind w:left="0"/>
        <w:jc w:val="left"/>
      </w:pPr>
      <w:r>
        <w:rPr>
          <w:rFonts w:ascii="Times New Roman"/>
          <w:b/>
          <w:i w:val="false"/>
          <w:color w:val="000000"/>
        </w:rPr>
        <w:t xml:space="preserve"> Әкімшілік әрекеттердің логикалық бірізділігі арасындағы өзара әрекеттесуді бейнелейтін сызбалар 1-сызба. Мемлекеттік қызметті алушының уәкілетті органға жүгінген кезіндегі ҚФБ әрекетін сипаттау</w:t>
      </w:r>
    </w:p>
    <w:p>
      <w:pPr>
        <w:spacing w:after="0"/>
        <w:ind w:left="0"/>
        <w:jc w:val="both"/>
      </w:pPr>
      <w:r>
        <w:drawing>
          <wp:inline distT="0" distB="0" distL="0" distR="0">
            <wp:extent cx="9829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29800" cy="5105400"/>
                    </a:xfrm>
                    <a:prstGeom prst="rect">
                      <a:avLst/>
                    </a:prstGeom>
                  </pic:spPr>
                </pic:pic>
              </a:graphicData>
            </a:graphic>
          </wp:inline>
        </w:drawing>
      </w:r>
    </w:p>
    <w:bookmarkStart w:name="z39" w:id="20"/>
    <w:p>
      <w:pPr>
        <w:spacing w:after="0"/>
        <w:ind w:left="0"/>
        <w:jc w:val="left"/>
      </w:pPr>
      <w:r>
        <w:rPr>
          <w:rFonts w:ascii="Times New Roman"/>
          <w:b/>
          <w:i w:val="false"/>
          <w:color w:val="000000"/>
        </w:rPr>
        <w:t xml:space="preserve"> 
2-сызба. Мемлекеттік қызметті алушының Орталыққа жүгінген кезіндегі ҚФБ әрекетін сипаттау</w:t>
      </w:r>
    </w:p>
    <w:bookmarkEnd w:id="20"/>
    <w:p>
      <w:pPr>
        <w:spacing w:after="0"/>
        <w:ind w:left="0"/>
        <w:jc w:val="both"/>
      </w:pPr>
      <w:r>
        <w:drawing>
          <wp:inline distT="0" distB="0" distL="0" distR="0">
            <wp:extent cx="104267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26700" cy="5753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