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02b0" w14:textId="9270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2013 жылғы қаңтар-наурыз аралығында Қазақстан Республикасы азаматтарын әскери есепке алу және медициналық куәландырылуды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Қызылжар ауданы әкімінің 2012 жылғы 10 желтоқсандағы N 31 шешімі. Солтүстік Қазақстан облысының Әділет департаментінде 2012 жылғы 20 желтоқсанда N 2000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Қызылжар ауданы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 жылы қаңтар-наурыз аралығында «Солтүстік Қазақстан облысы Қызылжар ауданының Қорғаныс істері жөніндегі бөлім» мемлекеттік мекемесінің әскерге шақыру учаскесінде тіркеуге тұратын жылы он жеті жасқа толатын Қазақстан Республикасының азаматтарын әскери есепке алу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Қызылжар ауданы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әкімінің м.а.                        Р. Рамазанов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 РММ</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«Қызылжар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w:t>
      </w:r>
      <w:r>
        <w:br/>
      </w:r>
      <w:r>
        <w:rPr>
          <w:rFonts w:ascii="Times New Roman"/>
          <w:b w:val="false"/>
          <w:i w:val="false"/>
          <w:color w:val="000000"/>
          <w:sz w:val="28"/>
        </w:rPr>
        <w:t>
</w:t>
      </w:r>
      <w:r>
        <w:rPr>
          <w:rFonts w:ascii="Times New Roman"/>
          <w:b w:val="false"/>
          <w:i/>
          <w:color w:val="000000"/>
          <w:sz w:val="28"/>
        </w:rPr>
        <w:t>      мемлекеттік мекемесінің бастығы            Н.Ә. Әубәкіров</w:t>
      </w:r>
      <w:r>
        <w:br/>
      </w:r>
      <w:r>
        <w:rPr>
          <w:rFonts w:ascii="Times New Roman"/>
          <w:b w:val="false"/>
          <w:i w:val="false"/>
          <w:color w:val="000000"/>
          <w:sz w:val="28"/>
        </w:rPr>
        <w:t>
</w:t>
      </w:r>
      <w:r>
        <w:rPr>
          <w:rFonts w:ascii="Times New Roman"/>
          <w:b w:val="false"/>
          <w:i/>
          <w:color w:val="000000"/>
          <w:sz w:val="28"/>
        </w:rPr>
        <w:t>      10 желтоқсан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