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545b" w14:textId="cc65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әлеуметтік қолдау шараларын ұсыну туралы" аудандық мәслихаттың 2012 жылғы 6 маусымдағы N 4-3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мәслихатының 2012 жылғы 6 тамыздағы N 5-4 шешімі. Солтүстік Қазақстан облысының Әділет департаментінде 2012 жылғы 31 тамызда N 13-9-165 тіркелді. Күші жойылды (Солтүстік Қазақстан облысы Мағжан Жұмабаев ауданы мәслихатының 2013 жылғы 9 қаңтардағы N 01-15/5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Мағжан Жұмабаев ауданы мәслихатының 09.01.2013 N 01-15/5 хаты)</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26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жылы әлеуметтік қолдау шараларын ұсыну туралы» аудандық мәслихаттың 2012 жылғы 6 маусымдағы № 4-3 </w:t>
      </w:r>
      <w:r>
        <w:rPr>
          <w:rFonts w:ascii="Times New Roman"/>
          <w:b w:val="false"/>
          <w:i w:val="false"/>
          <w:color w:val="000000"/>
          <w:sz w:val="28"/>
        </w:rPr>
        <w:t>шешіміне</w:t>
      </w:r>
      <w:r>
        <w:rPr>
          <w:rFonts w:ascii="Times New Roman"/>
          <w:b w:val="false"/>
          <w:i w:val="false"/>
          <w:color w:val="000000"/>
          <w:sz w:val="28"/>
        </w:rPr>
        <w:t xml:space="preserve"> (2012 жылғы 19 маусымдағы № 13-9-158 нормативтік құқықтық актілердің мемлекеттік тіркеу Тізілімінде тіркелген, 2012 жылғы 29 маусымдағы № 26 «Вести», «Мағжан жұлдызы» аудандық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нұсқалған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xml:space="preserve">
      «Аудан әкімімен айтылған қажеттілікті есепке ала отырып, Мағжан Жұмабаев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ветеринарлық пункттердің ветеринарлық мамандарына ұсынылсын: </w:t>
      </w:r>
      <w:r>
        <w:br/>
      </w:r>
      <w:r>
        <w:rPr>
          <w:rFonts w:ascii="Times New Roman"/>
          <w:b w:val="false"/>
          <w:i w:val="false"/>
          <w:color w:val="000000"/>
          <w:sz w:val="28"/>
        </w:rPr>
        <w:t>
      1) өтініш берген кезеңіне жетпіс есептік айлық көрсеткішке тең сомада көтерме жәрдемақы;</w:t>
      </w:r>
      <w:r>
        <w:br/>
      </w:r>
      <w:r>
        <w:rPr>
          <w:rFonts w:ascii="Times New Roman"/>
          <w:b w:val="false"/>
          <w:i w:val="false"/>
          <w:color w:val="000000"/>
          <w:sz w:val="28"/>
        </w:rPr>
        <w:t>
      2) өтініш берген кезеңіне тұрғын үй сатып алу немесе салу үшін бір мың бес жүз есептік айлық көрсеткіштен аспайтын сомада бюджеттік кредит түрінде әлеуметік қолдау.»</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Ж. Темірғалиева                            Т. Әбілмәжінов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xml:space="preserve">      ауыл шаруашылығы және </w:t>
      </w:r>
      <w:r>
        <w:br/>
      </w:r>
      <w:r>
        <w:rPr>
          <w:rFonts w:ascii="Times New Roman"/>
          <w:b w:val="false"/>
          <w:i w:val="false"/>
          <w:color w:val="000000"/>
          <w:sz w:val="28"/>
        </w:rPr>
        <w:t>
</w:t>
      </w:r>
      <w:r>
        <w:rPr>
          <w:rFonts w:ascii="Times New Roman"/>
          <w:b w:val="false"/>
          <w:i/>
          <w:color w:val="000000"/>
          <w:sz w:val="28"/>
        </w:rPr>
        <w:t>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Смағұлов Р.Н.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