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a4d8" w14:textId="c82a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27 тамыздағы N 382 қаулысы. Солтүстік Қазақстан облысының Әділет департаментінде 2012 жылғы 5 қазанда N 1892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«Жұмыссыз азаматтарға анықтама беру»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Мағжан Жұмабаев ауданының жұмыспен қамту және әлеуметтік бағдарламалар бөлімі»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В.                             Бубенко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А.Қ. Жұмағалиев</w:t>
      </w:r>
    </w:p>
    <w:bookmarkStart w:name="z5" w:id="2"/>
    <w:p>
      <w:pPr>
        <w:spacing w:after="0"/>
        <w:ind w:left="0"/>
        <w:jc w:val="both"/>
      </w:pPr>
      <w:r>
        <w:rPr>
          <w:rFonts w:ascii="Times New Roman"/>
          <w:b w:val="false"/>
          <w:i w:val="false"/>
          <w:color w:val="000000"/>
          <w:sz w:val="28"/>
        </w:rPr>
        <w:t>
Мағжан Жұмабаев ауданы</w:t>
      </w:r>
      <w:r>
        <w:br/>
      </w:r>
      <w:r>
        <w:rPr>
          <w:rFonts w:ascii="Times New Roman"/>
          <w:b w:val="false"/>
          <w:i w:val="false"/>
          <w:color w:val="000000"/>
          <w:sz w:val="28"/>
        </w:rPr>
        <w:t>
әкімдігінің 2012 жылғы</w:t>
      </w:r>
      <w:r>
        <w:br/>
      </w:r>
      <w:r>
        <w:rPr>
          <w:rFonts w:ascii="Times New Roman"/>
          <w:b w:val="false"/>
          <w:i w:val="false"/>
          <w:color w:val="000000"/>
          <w:sz w:val="28"/>
        </w:rPr>
        <w:t>
27 тамыздағы № 282</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«Жұмыссыз азаматтарға анықтама беру»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Электрондық мемлекеттік қызмет «Солтүстік Қазақстан облысы Мағжан Жұмабаев ауданының жұмыспен қамту және әлеуметтік бағдарламалар бөлімі» мемлекеттік мекемесімен (бұдан әрі - уәкілетті орган, баламалы негізде тұрғылықты жері бойынша халыққа қызмет көрсету орталығы (бұдан әрі – Орталық) және </w:t>
      </w:r>
      <w:r>
        <w:rPr>
          <w:rFonts w:ascii="Times New Roman"/>
          <w:b w:val="false"/>
          <w:i w:val="false"/>
          <w:color w:val="000000"/>
          <w:sz w:val="28"/>
          <w:u w:val="single"/>
        </w:rPr>
        <w:t>www.e.gov.kz</w:t>
      </w:r>
      <w:r>
        <w:rPr>
          <w:rFonts w:ascii="Times New Roman"/>
          <w:b w:val="false"/>
          <w:i w:val="false"/>
          <w:color w:val="000000"/>
          <w:sz w:val="28"/>
        </w:rPr>
        <w:t>. мекенжайы бойынша «электрондық үкімет» (бұдан әрі – Қызмет беруші) веб-порталы арқылы көрсетіледі.</w:t>
      </w:r>
      <w:r>
        <w:br/>
      </w:r>
      <w:r>
        <w:rPr>
          <w:rFonts w:ascii="Times New Roman"/>
          <w:b w:val="false"/>
          <w:i w:val="false"/>
          <w:color w:val="000000"/>
          <w:sz w:val="28"/>
        </w:rPr>
        <w:t>
      2. Электрондық мемлекеттік қызмет Қазақстан Республикасында тұрақты тұратын жеке тұлғаларға көрсетіледі: Қазақстан Республикасының азаматтарына, оралмандарға, шетелдіктерге, азаматтығы жоқ тұлғаларға, «Жергілікті атқарушы органдармен көрсетілетін әлеуметтік қорғау саласында мемлекеттік қызмет стандарттарын бекіту туралы» Қазақстан Республикасы Үкіметінің 2011 жылғы 7 сәуірдегі № 394 қаулысымен бекітілген «Жұмыссыз азаматтарға анықтама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негізінде әзірленді.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деңгейі: жартылай автоматтандырылған (медиа-алшақтықтары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«Жұмыссыз азаматтарға анықтама беру»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мен қысқартулар қолданылады:</w:t>
      </w:r>
      <w:r>
        <w:br/>
      </w:r>
      <w:r>
        <w:rPr>
          <w:rFonts w:ascii="Times New Roman"/>
          <w:b w:val="false"/>
          <w:i w:val="false"/>
          <w:color w:val="000000"/>
          <w:sz w:val="28"/>
        </w:rPr>
        <w:t>
      1) «электрондық үкіметтің» веб-порталы (бұдан әрі - «ЭҮП» АЖ)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w:t>
      </w:r>
      <w:r>
        <w:br/>
      </w:r>
      <w:r>
        <w:rPr>
          <w:rFonts w:ascii="Times New Roman"/>
          <w:b w:val="false"/>
          <w:i w:val="false"/>
          <w:color w:val="000000"/>
          <w:sz w:val="28"/>
        </w:rPr>
        <w:t>
      3) ақпараттық жүйе (бұдан әрі - АЖ) – ақпараттық - бағдарламалық кешенді қолдана отырып ақпаратты сақтауға, өңдеуге, іздестіруге, таратуға, тасымалдауға және бағдарлама-аппараттық комплекс қолданып ұсынуға арналған жүйе;</w:t>
      </w:r>
      <w:r>
        <w:br/>
      </w:r>
      <w:r>
        <w:rPr>
          <w:rFonts w:ascii="Times New Roman"/>
          <w:b w:val="false"/>
          <w:i w:val="false"/>
          <w:color w:val="000000"/>
          <w:sz w:val="28"/>
        </w:rPr>
        <w:t>
      4) халыққа қызмет көрсету орталықтарының ақпараттық жүйесі (бұдан әрі - ХҚКО АЖ) – халыққа (жеке және заңды тұлғаларға), сондай-ақ тиісті министрліктер мен ведомстволардың Қазақстан Республикасының халыққа қызмет көрсету орталықтары арқылы қызмет ұсыну процесін автоматтандыруға арналған ақпараттық жүйе;</w:t>
      </w:r>
      <w:r>
        <w:br/>
      </w:r>
      <w:r>
        <w:rPr>
          <w:rFonts w:ascii="Times New Roman"/>
          <w:b w:val="false"/>
          <w:i w:val="false"/>
          <w:color w:val="000000"/>
          <w:sz w:val="28"/>
        </w:rPr>
        <w:t>
      5) Қазақстан Республикасының ұлттық куәландырушы орталығы (бұдан әрі - ҰКО) - «электрондық үкіметтің» куәландырушы орталығының мемлекеттік және мемлекеттік емес қатысушылардың ақпараттық жүйесі;</w:t>
      </w:r>
      <w:r>
        <w:br/>
      </w:r>
      <w:r>
        <w:rPr>
          <w:rFonts w:ascii="Times New Roman"/>
          <w:b w:val="false"/>
          <w:i w:val="false"/>
          <w:color w:val="000000"/>
          <w:sz w:val="28"/>
        </w:rPr>
        <w:t>
      6) Ұлттық куәландырушы орталық ақпараттық жүйе (бұдан әрі – «ҰКО» АЖ) – тіркеу куәлігінің мәліметтерін сәйкестендіру үшін қызметті тұтынущының электрондық сандық қолтаңбасын пайдаланатын жүйе (бұдан әрі – тұтынушының ЭСҚ);</w:t>
      </w:r>
      <w:r>
        <w:br/>
      </w:r>
      <w:r>
        <w:rPr>
          <w:rFonts w:ascii="Times New Roman"/>
          <w:b w:val="false"/>
          <w:i w:val="false"/>
          <w:color w:val="000000"/>
          <w:sz w:val="28"/>
        </w:rPr>
        <w:t>
      7) жергілікті атқарушы орган (әкімдік) - облыстық,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(бұдан әрі - ЖАО);</w:t>
      </w:r>
      <w:r>
        <w:br/>
      </w:r>
      <w:r>
        <w:rPr>
          <w:rFonts w:ascii="Times New Roman"/>
          <w:b w:val="false"/>
          <w:i w:val="false"/>
          <w:color w:val="000000"/>
          <w:sz w:val="28"/>
        </w:rPr>
        <w:t>
      8) медиа-алшақтық – құжаттарды электрондық нысаннан қағаз немесе керсінше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9) пайдаланушы - өзіне қажетті электрондық – ақпараттық және олармен қолданатын ресурстарды алу үшін ақпаратты жүйеге жүгінуші тұтынушы - электрондық мемлекеттік қызмет көрсетілетін жеке тұлға;</w:t>
      </w:r>
      <w:r>
        <w:br/>
      </w:r>
      <w:r>
        <w:rPr>
          <w:rFonts w:ascii="Times New Roman"/>
          <w:b w:val="false"/>
          <w:i w:val="false"/>
          <w:color w:val="000000"/>
          <w:sz w:val="28"/>
        </w:rPr>
        <w:t>
      10) «электрондық үкіметтің» өңірлік шлюзі (бұдан әрі – ЭҮӨШ) – ЖАО электрондық қызметтер көрсету процесіне қатысатын сыртқы ақпараттық жүйелердің және ЖАО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11) құрылымдық – функционалдық бірліктер – бұл уәкілетті органдардың, мемлекеттік мекемелердің құрылымдық бөлімшелерінің, электрондық мемлекеттік қызметті көрсету процесіне қатысатын мемлекеттік мекемелердің (бұдан әрі - ҚФБ ) жауапты тұлғалары;транзакциялық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12)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13) электрондық сандық қолтаңба (бұдан әрі - ЭCҚ)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14)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15) электрондық құжат – ақпарат электрондық-сандық түрде ұсынылған және электрондық сандық қолтаңбамен берілген құжат;</w:t>
      </w:r>
      <w:r>
        <w:br/>
      </w:r>
      <w:r>
        <w:rPr>
          <w:rFonts w:ascii="Times New Roman"/>
          <w:b w:val="false"/>
          <w:i w:val="false"/>
          <w:color w:val="000000"/>
          <w:sz w:val="28"/>
        </w:rPr>
        <w:t>
      16)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r>
        <w:br/>
      </w:r>
      <w:r>
        <w:rPr>
          <w:rFonts w:ascii="Times New Roman"/>
          <w:b w:val="false"/>
          <w:i w:val="false"/>
          <w:color w:val="000000"/>
          <w:sz w:val="28"/>
        </w:rPr>
        <w:t>
      17) уәкілетті орган - «Солтүстік Қазақстан облысы Мағжан Жұмабаев ауданыынң жұмыспен қамту және және әлеуметтік бағдарламалар бөлімі» мемлекеттік мекемесі.</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жөніндегі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w:t>
      </w:r>
      <w:r>
        <w:rPr>
          <w:rFonts w:ascii="Times New Roman"/>
          <w:b w:val="false"/>
          <w:i w:val="false"/>
          <w:color w:val="000000"/>
          <w:sz w:val="28"/>
          <w:u w:val="single"/>
        </w:rPr>
        <w:t>уәкілетті орган арқылы</w:t>
      </w:r>
      <w:r>
        <w:rPr>
          <w:rFonts w:ascii="Times New Roman"/>
          <w:b w:val="false"/>
          <w:i w:val="false"/>
          <w:color w:val="000000"/>
          <w:sz w:val="28"/>
        </w:rPr>
        <w:t xml:space="preserve"> (ЖАО АЖ) жартылай автоматтандырылған мемлекеттік қызметін көрсетуде қызмет берушінің адымдық іс-әрекеттері мен шешімдері (1-сурет):</w:t>
      </w:r>
      <w:r>
        <w:br/>
      </w:r>
      <w:r>
        <w:rPr>
          <w:rFonts w:ascii="Times New Roman"/>
          <w:b w:val="false"/>
          <w:i w:val="false"/>
          <w:color w:val="000000"/>
          <w:sz w:val="28"/>
        </w:rPr>
        <w:t>
      1) тұтынушы қызмет алу үшін өзімен бірге өтініш, жеке басын куәландыратын құжаттар: Қазақстан азаматтары – жеке куәлік (паспорт); Шетелдіктер мен азаматтығы жоқ тұлғалар – шетелдіктің Қазақстан Республикасында тұруға ықтиярхаты және ішкі істер органдарында тіркелгені туралы белгісі бар азаматтығы жоқ жеке куәлік; оралмандар – оралман куәлігі және қажетті құжаттар түпнұсқаларын алып уәкілетті органға жүгінуі тиіс;</w:t>
      </w:r>
      <w:r>
        <w:br/>
      </w:r>
      <w:r>
        <w:rPr>
          <w:rFonts w:ascii="Times New Roman"/>
          <w:b w:val="false"/>
          <w:i w:val="false"/>
          <w:color w:val="000000"/>
          <w:sz w:val="28"/>
        </w:rPr>
        <w:t>
      2) 1-үдеріс – уәкілетті органның қызметкерімен ЖСН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3) 1-шарт – ЖАО АЖ оны алмастыратын СТН және ЖСН) және пароль арқылы ЖАО тіркелген қызметкер туралы деректердің түпнұсқалығын ЖАО АЖ тексеру;</w:t>
      </w:r>
      <w:r>
        <w:br/>
      </w:r>
      <w:r>
        <w:rPr>
          <w:rFonts w:ascii="Times New Roman"/>
          <w:b w:val="false"/>
          <w:i w:val="false"/>
          <w:color w:val="000000"/>
          <w:sz w:val="28"/>
        </w:rPr>
        <w:t>
      4) 2-үдеріс – уәкілетті органның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3-үдеріс – уәкілетті органның қызметкерімен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уәкілетті органның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уәкілетті органның қызметкерімен ЭСҚ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уәкілетті органның қызметкерінің ЭСҚ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СТН/ЖСН және ЭСҚ тіркеу куәлігінде көрсетілген ЖСН/СТН)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5-үдеріс – уәкілетті органның қызметкерінің ЭСҚ түпнұсқалығы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уәкілетті органның қызметкерімен электрондық мемлекеттік қызметті өңдеу;</w:t>
      </w:r>
      <w:r>
        <w:br/>
      </w:r>
      <w:r>
        <w:rPr>
          <w:rFonts w:ascii="Times New Roman"/>
          <w:b w:val="false"/>
          <w:i w:val="false"/>
          <w:color w:val="000000"/>
          <w:sz w:val="28"/>
        </w:rPr>
        <w:t>
      10) 7-үдеріс - уәкілетті органның қызметкерімен электрондық мемлекеттік қызмет көрсету нәтижесін құру (жұмыссыз ретінде тіркеу туралы анықтама, немесе қызмет көрсетуден бас тарту туралы дәлелді жауап). Электрондық құжат уәкілетті органның қызметкерінің ЭСҚ пайдаланумен құрылады;</w:t>
      </w:r>
      <w:r>
        <w:br/>
      </w:r>
      <w:r>
        <w:rPr>
          <w:rFonts w:ascii="Times New Roman"/>
          <w:b w:val="false"/>
          <w:i w:val="false"/>
          <w:color w:val="000000"/>
          <w:sz w:val="28"/>
        </w:rPr>
        <w:t>
      11) 8-процесс – электрондық мемлекеттік қызмет нәтижесін уәкілетті органның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xml:space="preserve">
      7. Қызмет берушінің </w:t>
      </w:r>
      <w:r>
        <w:rPr>
          <w:rFonts w:ascii="Times New Roman"/>
          <w:b w:val="false"/>
          <w:i w:val="false"/>
          <w:color w:val="000000"/>
          <w:sz w:val="28"/>
          <w:u w:val="single"/>
        </w:rPr>
        <w:t>Орталық арқылы</w:t>
      </w:r>
      <w:r>
        <w:rPr>
          <w:rFonts w:ascii="Times New Roman"/>
          <w:b w:val="false"/>
          <w:i w:val="false"/>
          <w:color w:val="000000"/>
          <w:sz w:val="28"/>
        </w:rPr>
        <w:t xml:space="preserve"> (ХҚКО АЖ) электрондық мемлекеттік қызмет көрсетудегі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1-үдеріс – электрондық мемлекеттік қызмет көрсету үшін ХҚКО АЖ Орталық операторының авторизациялау процессі;</w:t>
      </w:r>
      <w:r>
        <w:br/>
      </w:r>
      <w:r>
        <w:rPr>
          <w:rFonts w:ascii="Times New Roman"/>
          <w:b w:val="false"/>
          <w:i w:val="false"/>
          <w:color w:val="000000"/>
          <w:sz w:val="28"/>
        </w:rPr>
        <w:t>
      2) 1-шарт – ЖСН/СТН және пароль, немесе ЭҮП арқылы ХҚКО АЖ тіркелген оператор туралы деректердің түпнұсқалығын тексеру;</w:t>
      </w:r>
      <w:r>
        <w:br/>
      </w:r>
      <w:r>
        <w:rPr>
          <w:rFonts w:ascii="Times New Roman"/>
          <w:b w:val="false"/>
          <w:i w:val="false"/>
          <w:color w:val="000000"/>
          <w:sz w:val="28"/>
        </w:rPr>
        <w:t>
      3) 2-үдеріс – Орталық операторының мәліметтерінде бұзушылықтар болуына байланысты авторизациялауда ХҚКО АЖ бас тарту туралы хабарлама қалыптастыру;</w:t>
      </w:r>
      <w:r>
        <w:br/>
      </w:r>
      <w:r>
        <w:rPr>
          <w:rFonts w:ascii="Times New Roman"/>
          <w:b w:val="false"/>
          <w:i w:val="false"/>
          <w:color w:val="000000"/>
          <w:sz w:val="28"/>
        </w:rPr>
        <w:t>
      4) 3-үдеріс – Орталық қызметкерімен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пішіндік талаптарын ескеріп, нысанды толтыру (мәліметтерді енгізу және сканерленген құжаттарды бекіту), сондай-ақ қол қою үшін Орталық қызметкерімен ЭСҚ тіркеу куәлігін таңдау;</w:t>
      </w:r>
      <w:r>
        <w:br/>
      </w:r>
      <w:r>
        <w:rPr>
          <w:rFonts w:ascii="Times New Roman"/>
          <w:b w:val="false"/>
          <w:i w:val="false"/>
          <w:color w:val="000000"/>
          <w:sz w:val="28"/>
        </w:rPr>
        <w:t>
      5) 4-үдеріс – электрондық мемлекеттік қызмет көрсетуге сұранымның толтырылған нысанына Орталық операторының ЭСҚ арқылы қол қою (мәліметтерді енгізу, сканерленген құжаттарды бекіту);</w:t>
      </w:r>
      <w:r>
        <w:br/>
      </w:r>
      <w:r>
        <w:rPr>
          <w:rFonts w:ascii="Times New Roman"/>
          <w:b w:val="false"/>
          <w:i w:val="false"/>
          <w:color w:val="000000"/>
          <w:sz w:val="28"/>
        </w:rPr>
        <w:t>
      6) 2-шарт – сәйкестендіру мәліметтерінің сәйкестілігін, (сұранымда көрсетілген ЖСН/СТН және ЭСҚ тіркеу куәлігінде көрсетілген ЖСН/СТН ЭСҚ тіркеу куәлігінің әрекет ету мерзімін және ХҚКО АЖ тіркеу куәлігінің шақыртылған (жойылған) тізімінде жоқтығын тексеру;</w:t>
      </w:r>
      <w:r>
        <w:br/>
      </w:r>
      <w:r>
        <w:rPr>
          <w:rFonts w:ascii="Times New Roman"/>
          <w:b w:val="false"/>
          <w:i w:val="false"/>
          <w:color w:val="000000"/>
          <w:sz w:val="28"/>
        </w:rPr>
        <w:t>
      7) 5-үдеріс - ЭСҚ операторының түпнұсқалығы расталмауына байланысты сұратылған мемлекеттік қызметтен бас тарту туралы хабарлама қалыптастыру;</w:t>
      </w:r>
      <w:r>
        <w:br/>
      </w:r>
      <w:r>
        <w:rPr>
          <w:rFonts w:ascii="Times New Roman"/>
          <w:b w:val="false"/>
          <w:i w:val="false"/>
          <w:color w:val="000000"/>
          <w:sz w:val="28"/>
        </w:rPr>
        <w:t>
      8) 6-үдеріс – Орталық операторының ЭСҚ қол қойылған электрондық құжатты (тұтынушы сұрауын) ЭҮШ/ЭҮӨШ арқылы ЖАО АЖ жолдау және электрондық мемлекеттік қызметті уәкілетті органның қызметкерімен өңдеу;</w:t>
      </w:r>
      <w:r>
        <w:br/>
      </w:r>
      <w:r>
        <w:rPr>
          <w:rFonts w:ascii="Times New Roman"/>
          <w:b w:val="false"/>
          <w:i w:val="false"/>
          <w:color w:val="000000"/>
          <w:sz w:val="28"/>
        </w:rPr>
        <w:t>
      9) 7-үдеріс – уәкілетті органның қызметкерімен электрондық мемлекеттік қызмет нәтижесін құру (жұмыссыз ретінде тіркеу туралы хабарлама, немесе мемлекеттік қызмет көрсетуден бас тарту туралы дәлелді жауап). Электрондық құжат уәкілетті органның қызметкерінің ЭСҚ пайдаланумен құрылады және ХҚКО АЖ жіберіледі;</w:t>
      </w:r>
      <w:r>
        <w:br/>
      </w:r>
      <w:r>
        <w:rPr>
          <w:rFonts w:ascii="Times New Roman"/>
          <w:b w:val="false"/>
          <w:i w:val="false"/>
          <w:color w:val="000000"/>
          <w:sz w:val="28"/>
        </w:rPr>
        <w:t>
      10) 8-үдеріс – шығыс құжатын Орталық қызметкерімен тұтынушыға қолма-қол немесе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xml:space="preserve">
      8. Қызмет берушінің </w:t>
      </w:r>
      <w:r>
        <w:rPr>
          <w:rFonts w:ascii="Times New Roman"/>
          <w:b w:val="false"/>
          <w:i w:val="false"/>
          <w:color w:val="000000"/>
          <w:sz w:val="28"/>
          <w:u w:val="single"/>
        </w:rPr>
        <w:t>«электрондық үкімет» веб-порталы</w:t>
      </w:r>
      <w:r>
        <w:rPr>
          <w:rFonts w:ascii="Times New Roman"/>
          <w:b w:val="false"/>
          <w:i w:val="false"/>
          <w:color w:val="000000"/>
          <w:sz w:val="28"/>
        </w:rPr>
        <w:t xml:space="preserve"> (</w:t>
      </w:r>
      <w:r>
        <w:rPr>
          <w:rFonts w:ascii="Times New Roman"/>
          <w:b w:val="false"/>
          <w:i w:val="false"/>
          <w:color w:val="000000"/>
          <w:sz w:val="28"/>
          <w:u w:val="single"/>
        </w:rPr>
        <w:t xml:space="preserve">ЭҮП АЖ) </w:t>
      </w:r>
      <w:r>
        <w:rPr>
          <w:rFonts w:ascii="Times New Roman"/>
          <w:b w:val="false"/>
          <w:i w:val="false"/>
          <w:color w:val="000000"/>
          <w:sz w:val="28"/>
        </w:rPr>
        <w:t>арқылы көрсетіледі, адымдық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(3 сурет):</w:t>
      </w:r>
      <w:r>
        <w:br/>
      </w:r>
      <w:r>
        <w:rPr>
          <w:rFonts w:ascii="Times New Roman"/>
          <w:b w:val="false"/>
          <w:i w:val="false"/>
          <w:color w:val="000000"/>
          <w:sz w:val="28"/>
        </w:rPr>
        <w:t>
      1) пайдаланушы/тұтынушы ЖСН/СТН мен пароль (ЭҮП АЖ тіркелмеген тұтынушылар үшін жүзеге асырылады) көмегімен ЭҮП АЖ тіркеуді жүзеге асырады;</w:t>
      </w:r>
      <w:r>
        <w:br/>
      </w:r>
      <w:r>
        <w:rPr>
          <w:rFonts w:ascii="Times New Roman"/>
          <w:b w:val="false"/>
          <w:i w:val="false"/>
          <w:color w:val="000000"/>
          <w:sz w:val="28"/>
        </w:rPr>
        <w:t>
      2) 1-үдеріс - тұтынушымен электрондық мемлекеттік қызмет алу үшін ЖСН/СТН мен парольді енгізу процесі (авторизациялау процесі);</w:t>
      </w:r>
      <w:r>
        <w:br/>
      </w:r>
      <w:r>
        <w:rPr>
          <w:rFonts w:ascii="Times New Roman"/>
          <w:b w:val="false"/>
          <w:i w:val="false"/>
          <w:color w:val="000000"/>
          <w:sz w:val="28"/>
        </w:rPr>
        <w:t>
      3) 1-шарт – ЖСН/СТН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2-үдеріс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3-үдеріс – тұтынушымен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тұтынушымен ЭСҚ тіркеу куәлігін таңдау;</w:t>
      </w:r>
      <w:r>
        <w:br/>
      </w:r>
      <w:r>
        <w:rPr>
          <w:rFonts w:ascii="Times New Roman"/>
          <w:b w:val="false"/>
          <w:i w:val="false"/>
          <w:color w:val="000000"/>
          <w:sz w:val="28"/>
        </w:rPr>
        <w:t>
      6) 4-үдеріс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2-шарт – сәйкестендіру мәліметтерінің сәйкестілігін, (сұранымда көрсетілген ЖСН/СТН және ЭСҚ тіркеу куәлігінде көрсетілген ЖСН/СТН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5-үдеріс - тұтынушы ЭСҚ тұпнұсқалығы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6-үдеріс – тұтынушы ЭСҚ қол қойылған электрондық құжатты (тұтынушы сұрауын) ЭҮШ/ЭҮӨШ арқылы ЖАО АЖ жолдау және электрондық мемлекеттік қызметті уәкілетті органның қызметкерімен өңдеу;</w:t>
      </w:r>
      <w:r>
        <w:br/>
      </w:r>
      <w:r>
        <w:rPr>
          <w:rFonts w:ascii="Times New Roman"/>
          <w:b w:val="false"/>
          <w:i w:val="false"/>
          <w:color w:val="000000"/>
          <w:sz w:val="28"/>
        </w:rPr>
        <w:t>
      10) 7-үдеріс – уәкілетті органның қызметкерімен электрондық мемлекеттік қызмет нәтижесін құру (жұмыссыз ретінде тіркеу туралы анықтама, немесе қызмет көрсетуден бас тарту туралы дәлелді жауап). Электрондық құжат уәкілетті органның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үлгісінің экрандық нысаны келтірілген.</w:t>
      </w:r>
      <w:r>
        <w:br/>
      </w:r>
      <w:r>
        <w:rPr>
          <w:rFonts w:ascii="Times New Roman"/>
          <w:b w:val="false"/>
          <w:i w:val="false"/>
          <w:color w:val="000000"/>
          <w:sz w:val="28"/>
        </w:rPr>
        <w:t>
</w:t>
      </w:r>
      <w:r>
        <w:rPr>
          <w:rFonts w:ascii="Times New Roman"/>
          <w:b w:val="false"/>
          <w:i w:val="false"/>
          <w:color w:val="000000"/>
          <w:sz w:val="28"/>
        </w:rPr>
        <w:t>
      10. Алушымен электрондық мемлекеттік қызмет бойынша сұранымның орындалу мәртебесін тексеру әдісі: «электрондық үкімет» порталы «Қызмет алу тарихы» бөлімінде, сондай-ақ уәкілетті органға немесе Орталыққа өтініш білдірген жағдайда.</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көрсету туралы қажетті ақпарат пен консультацияны ЭҮП саll-орталығының телефоны: (1414) бойынша алуға болады.</w:t>
      </w:r>
    </w:p>
    <w:bookmarkEnd w:id="7"/>
    <w:bookmarkStart w:name="z18" w:id="8"/>
    <w:p>
      <w:pPr>
        <w:spacing w:after="0"/>
        <w:ind w:left="0"/>
        <w:jc w:val="left"/>
      </w:pPr>
      <w:r>
        <w:rPr>
          <w:rFonts w:ascii="Times New Roman"/>
          <w:b/>
          <w:i w:val="false"/>
          <w:color w:val="000000"/>
        </w:rPr>
        <w:t xml:space="preserve"> 
3. Электрондық мемлекеттік қызмет көрсету үдерісіндегі өзара іс-әрекет тәртібін сипаттау</w:t>
      </w:r>
    </w:p>
    <w:bookmarkEnd w:id="8"/>
    <w:bookmarkStart w:name="z19" w:id="9"/>
    <w:p>
      <w:pPr>
        <w:spacing w:after="0"/>
        <w:ind w:left="0"/>
        <w:jc w:val="both"/>
      </w:pPr>
      <w:r>
        <w:rPr>
          <w:rFonts w:ascii="Times New Roman"/>
          <w:b w:val="false"/>
          <w:i w:val="false"/>
          <w:color w:val="000000"/>
          <w:sz w:val="28"/>
        </w:rPr>
        <w:t>      12. Мемлекеттік қызмет көрсету үдерісінде мынадай құрылымдық-функционалдық бірліктер қатысады (бұдан әрі - ҚФЕ):</w:t>
      </w:r>
      <w:r>
        <w:br/>
      </w:r>
      <w:r>
        <w:rPr>
          <w:rFonts w:ascii="Times New Roman"/>
          <w:b w:val="false"/>
          <w:i w:val="false"/>
          <w:color w:val="000000"/>
          <w:sz w:val="28"/>
        </w:rPr>
        <w:t>
      1) ЖАО қызметкерлері;</w:t>
      </w:r>
      <w:r>
        <w:br/>
      </w:r>
      <w:r>
        <w:rPr>
          <w:rFonts w:ascii="Times New Roman"/>
          <w:b w:val="false"/>
          <w:i w:val="false"/>
          <w:color w:val="000000"/>
          <w:sz w:val="28"/>
        </w:rPr>
        <w:t>
      2) Орталық қызметкерлері;</w:t>
      </w:r>
      <w:r>
        <w:br/>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Мемлекеттік мекемелердің құрылымдық бөлімшелерінің, мемлекеттік мекемелер немесе олардың сипаттауына сәйкес басқа ұйымдардың қызметі арасындағы қисынды бірізділігінің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17. Тұтынушымен электрондық мемлекеттік қызмет көрсету үдерісіне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шығу, ЖСН/СТН болуы, ЭҮП авторизациялау, уәкілетті органның қызметкерінде, пайдаланушыда ЭCҚ болуы керек.</w:t>
      </w:r>
    </w:p>
    <w:bookmarkEnd w:id="9"/>
    <w:bookmarkStart w:name="z25" w:id="10"/>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1-қосымша</w:t>
      </w:r>
    </w:p>
    <w:bookmarkEnd w:id="10"/>
    <w:p>
      <w:pPr>
        <w:spacing w:after="0"/>
        <w:ind w:left="0"/>
        <w:jc w:val="left"/>
      </w:pPr>
      <w:r>
        <w:rPr>
          <w:rFonts w:ascii="Times New Roman"/>
          <w:b/>
          <w:i w:val="false"/>
          <w:color w:val="000000"/>
        </w:rPr>
        <w:t xml:space="preserve"> 1 кесте. Уәкілетті орган арқылы ЖАО АЖ</w:t>
      </w:r>
      <w:r>
        <w:br/>
      </w:r>
      <w:r>
        <w:rPr>
          <w:rFonts w:ascii="Times New Roman"/>
          <w:b/>
          <w:i w:val="false"/>
          <w:color w:val="000000"/>
        </w:rPr>
        <w:t>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477"/>
        <w:gridCol w:w="2672"/>
        <w:gridCol w:w="2672"/>
        <w:gridCol w:w="2272"/>
        <w:gridCol w:w="22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құжаттарының түпнұсқалығын тексеру, ЖАО АЖ мәліметтерді енгізу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мемлекеттік қызмет көрсетуге ЖАО қызметкеріне авторизация жүргізу және сұраным нысанын толтыру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АЖ–дан ХҚКО АЖ-ға сұраным мәртебесінің ауысуы туралы хабарлама жолдау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Ағымдағы мәртебені көрсетумен хабарлама құру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алуға өтініш пен құжаттар қабылдау</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 тіркеу</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 жолдау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түскендер» мәртебесін көрсету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474"/>
        <w:gridCol w:w="2667"/>
        <w:gridCol w:w="2878"/>
        <w:gridCol w:w="2078"/>
        <w:gridCol w:w="22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Анықтама беру туралы немесе негізделген бас тарту туралы шешім қабылдау.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мәртебесін ауыстыру туралы хабарлама жолдау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құжатын қалыптастыру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
        <w:gridCol w:w="2474"/>
        <w:gridCol w:w="2667"/>
        <w:gridCol w:w="2878"/>
        <w:gridCol w:w="2078"/>
        <w:gridCol w:w="226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жасау</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қызметкерінің ЭСҚ шығыс құжатына қол қоюы. ЖАО АЖ қызмет көрсету мәртебесін ауыстыру туралы хабарлама құру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мәртебесін ауыстыру туралы хабарлама жолдау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мәртебесінде тіркелген туралы анықтама</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қызметкерінің ЭСҚ қол қойылған шығыс құжаты. ЖАО АЖ мәртебесін өзгерту туралы хабарлама жолдау.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мәртебесін көрсету және шығыс құжатын беру</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1"/>
    <w:p>
      <w:pPr>
        <w:spacing w:after="0"/>
        <w:ind w:left="0"/>
        <w:jc w:val="left"/>
      </w:pPr>
      <w:r>
        <w:rPr>
          <w:rFonts w:ascii="Times New Roman"/>
          <w:b/>
          <w:i w:val="false"/>
          <w:color w:val="000000"/>
        </w:rPr>
        <w:t xml:space="preserve"> 
2 кесте. Ортаылық (ХҚКО АЖ)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280"/>
        <w:gridCol w:w="2147"/>
        <w:gridCol w:w="2280"/>
        <w:gridCol w:w="1687"/>
        <w:gridCol w:w="1878"/>
        <w:gridCol w:w="20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өтініші мен деректерінің түпнұсқалығын тексеру, ХҚКО АЖ мәліметтерді енгізу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Орталық қызметкерін авторизациялау және электрондық мемлекеттік қызмет көрсетуге сұраным нысанын толтыру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АЖ–нен ЖАО АЖ-не сұранымды жолдау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орындауға жіберу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жұмысқа қабылдау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кезде өтініш берушіге: құжаттарды қабылдау күні; қоса берілген құжаттардың саны мен атауы; қүжаттарды беру күні, уақыты мен орны;  өтінішті қабылдаған инспектордың тегі, аты және әкесінің аты көрсетілген тиісті құжаттарды қабылдау туралы қолхат беріледі.</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белгілеумен сұранымды тіркеу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Орталықтан ЖАО АЖ - не келіп түскендер мәртебесінде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жұмысқа қабылдау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минуттың ішінде</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3085"/>
        <w:gridCol w:w="2095"/>
        <w:gridCol w:w="1692"/>
        <w:gridCol w:w="2286"/>
        <w:gridCol w:w="1883"/>
        <w:gridCol w:w="150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Анықтама беру туралы немесе негізделген бас тарту туралы шешім қабылдау.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сұраным мәртебесін ауыстыру туралы хабарлама жолдау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құру</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мәртебесін көрсету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құжатын Орталыққа тапсыру</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678"/>
        <w:gridCol w:w="1497"/>
        <w:gridCol w:w="2090"/>
        <w:gridCol w:w="1688"/>
        <w:gridCol w:w="2091"/>
        <w:gridCol w:w="258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қызметкері</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қызметкерінің ЭСҚ шығыс құжатына қол қоюы. ХҚКО АЖ қызмет көрсету мәртебесін ауыстыру туралы хабарлама жасау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мәртебесін өзгерту туралы хабарлама жолдау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қызметкерімен электрондық мемлекеттік қызмет нәтижесін қолма-қол немесе тұтынушы электрондық поштасына жіберу арқылы беру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ХҚКО АЖ хабарлама жіберу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хабарлама көрсету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 жұмыссыз мәртебесінде тіркелу немесе дәлелді бас тарту туралы анықтама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7" w:id="12"/>
    <w:p>
      <w:pPr>
        <w:spacing w:after="0"/>
        <w:ind w:left="0"/>
        <w:jc w:val="left"/>
      </w:pPr>
      <w:r>
        <w:rPr>
          <w:rFonts w:ascii="Times New Roman"/>
          <w:b/>
          <w:i w:val="false"/>
          <w:color w:val="000000"/>
        </w:rPr>
        <w:t xml:space="preserve"> 
3 кесте. «электрондық үкімет» веб-порталы (ЭҮП АЖ) арқылы іс-әрекетті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2281"/>
        <w:gridCol w:w="2436"/>
        <w:gridCol w:w="2436"/>
        <w:gridCol w:w="1884"/>
        <w:gridCol w:w="1714"/>
        <w:gridCol w:w="16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ЭҮӨШ (ЭҮШ)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тұтынушыны авторизациялау, сұраным нысанын толтыру. Пайдаланушы/тұтынушы электрондық мемлекеттік қызмет алу үшін енгізілген мәліметтердің дұрыстығын тексеру.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 сұраным хабарлама жолдау (енгізілген мәліметтердің дұрыстығы жағдайында)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және «келіп түскендер статусында көрсету (енгізілген мәліметтердің дұрыстығы жағдайында)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 ХҚКО АЖ-не «келіп түскендер» статусын көрсету (енгізілген мәліметтердің дұрыстығы жағдайында)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(енгізілген мәліметтердің дұрыстығы жағдайында)</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сәтті құру туралы хабарлама көрсету немесе сұратылған электрондық мемлекеттік қызметтен бас тарту туралы хабарлама жасау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жолдау (енгізілген мәліметтердің дұрыстығы жағдайында)</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 хабарлама жолдау (енгізілген мәліметтердің дұрыстығы жағдайында)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 (енгізілген мәліметтердің дұрыстығы жағдайында)</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қабылдау (енгізілген мәліметтердің дұрыстығы жағдайында)</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2486"/>
        <w:gridCol w:w="2090"/>
        <w:gridCol w:w="1687"/>
        <w:gridCol w:w="2493"/>
        <w:gridCol w:w="2090"/>
        <w:gridCol w:w="18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ЖАО АЖ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 орындау. Анықтама беру туралы немесе бас тарту туралы жауап</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мен ХҚКО АЖ «жұмыста» мәртебесін ауыстыру туралы хабарлама жолдау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және мәртебесін көрсету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негізделген бас тартуды құру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 көрсету</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артық емес</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683"/>
        <w:gridCol w:w="1836"/>
        <w:gridCol w:w="1899"/>
        <w:gridCol w:w="1878"/>
        <w:gridCol w:w="1963"/>
        <w:gridCol w:w="209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(процестің, рәсімнің, операцияның) атауы және оның сипаттамасы</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құру.</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қызметкерінің ЭСҚ шығыс құжатына қол қоюы. ЭҮП және ХҚКО АЖ қызмет көрсету мәртебесін ауыстыру туралы хабарлама құру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құжатын шығару мәртебесін ауыстыру туралы хабарлама және ХҚКО АЖ мәртебесін өзгерту туралы хабарлама жолдау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көру мүмкіндігімен қызмет көрсетуді аяқтау туралы хабарлама көрсету</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құжаты (жұмыссыз мәртебесі туралы тіркеу туралы анықтама не бас тарту туралы жауап)</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АЖ шығыс құжаты және ЖАО АЖ мәртебесін ауыстырумен хабарлама жіберу</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көрсету(жұмыссыз мәртебесін тіркеу туралы анықтама немесе бас тарту туралы жауап)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минуттан артық емес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3"/>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2-қосымша</w:t>
      </w:r>
    </w:p>
    <w:bookmarkEnd w:id="13"/>
    <w:p>
      <w:pPr>
        <w:spacing w:after="0"/>
        <w:ind w:left="0"/>
        <w:jc w:val="both"/>
      </w:pPr>
      <w:r>
        <w:drawing>
          <wp:inline distT="0" distB="0" distL="0" distR="0">
            <wp:extent cx="86741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674100" cy="3975100"/>
                    </a:xfrm>
                    <a:prstGeom prst="rect">
                      <a:avLst/>
                    </a:prstGeom>
                  </pic:spPr>
                </pic:pic>
              </a:graphicData>
            </a:graphic>
          </wp:inline>
        </w:drawing>
      </w:r>
    </w:p>
    <w:p>
      <w:pPr>
        <w:spacing w:after="0"/>
        <w:ind w:left="0"/>
        <w:jc w:val="both"/>
      </w:pPr>
      <w:r>
        <w:rPr>
          <w:rFonts w:ascii="Times New Roman"/>
          <w:b w:val="false"/>
          <w:i w:val="false"/>
          <w:color w:val="000000"/>
          <w:sz w:val="28"/>
        </w:rPr>
        <w:t xml:space="preserve">      1-сурет. </w:t>
      </w:r>
      <w:r>
        <w:rPr>
          <w:rFonts w:ascii="Times New Roman"/>
          <w:b w:val="false"/>
          <w:i w:val="false"/>
          <w:color w:val="000000"/>
          <w:sz w:val="28"/>
          <w:u w:val="single"/>
        </w:rPr>
        <w:t>Уәкілетті орган (ЖАО АЖ)</w:t>
      </w:r>
      <w:r>
        <w:rPr>
          <w:rFonts w:ascii="Times New Roman"/>
          <w:b w:val="false"/>
          <w:i w:val="false"/>
          <w:color w:val="000000"/>
          <w:sz w:val="28"/>
        </w:rPr>
        <w:t xml:space="preserve">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drawing>
          <wp:inline distT="0" distB="0" distL="0" distR="0">
            <wp:extent cx="90170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0" cy="4178300"/>
                    </a:xfrm>
                    <a:prstGeom prst="rect">
                      <a:avLst/>
                    </a:prstGeom>
                  </pic:spPr>
                </pic:pic>
              </a:graphicData>
            </a:graphic>
          </wp:inline>
        </w:drawing>
      </w:r>
    </w:p>
    <w:p>
      <w:pPr>
        <w:spacing w:after="0"/>
        <w:ind w:left="0"/>
        <w:jc w:val="both"/>
      </w:pPr>
      <w:r>
        <w:rPr>
          <w:rFonts w:ascii="Times New Roman"/>
          <w:b w:val="false"/>
          <w:i w:val="false"/>
          <w:color w:val="000000"/>
          <w:sz w:val="28"/>
        </w:rPr>
        <w:t xml:space="preserve">      2-сурет. </w:t>
      </w:r>
      <w:r>
        <w:rPr>
          <w:rFonts w:ascii="Times New Roman"/>
          <w:b w:val="false"/>
          <w:i w:val="false"/>
          <w:color w:val="000000"/>
          <w:sz w:val="28"/>
          <w:u w:val="single"/>
        </w:rPr>
        <w:t>Орталық (ХҚКО АЖ)</w:t>
      </w:r>
      <w:r>
        <w:rPr>
          <w:rFonts w:ascii="Times New Roman"/>
          <w:b w:val="false"/>
          <w:i w:val="false"/>
          <w:color w:val="000000"/>
          <w:sz w:val="28"/>
        </w:rPr>
        <w:t xml:space="preserve"> арқылы «жартылай автоматтандырылған» электрондық мемлекеттік қызмет көрсету кезіндегі өзара функционалдық әрекеттесу диаграммасы.</w:t>
      </w:r>
    </w:p>
    <w:p>
      <w:pPr>
        <w:spacing w:after="0"/>
        <w:ind w:left="0"/>
        <w:jc w:val="both"/>
      </w:pPr>
      <w:r>
        <w:drawing>
          <wp:inline distT="0" distB="0" distL="0" distR="0">
            <wp:extent cx="88392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39200" cy="4089400"/>
                    </a:xfrm>
                    <a:prstGeom prst="rect">
                      <a:avLst/>
                    </a:prstGeom>
                  </pic:spPr>
                </pic:pic>
              </a:graphicData>
            </a:graphic>
          </wp:inline>
        </w:drawing>
      </w:r>
    </w:p>
    <w:p>
      <w:pPr>
        <w:spacing w:after="0"/>
        <w:ind w:left="0"/>
        <w:jc w:val="both"/>
      </w:pPr>
      <w:r>
        <w:rPr>
          <w:rFonts w:ascii="Times New Roman"/>
          <w:b w:val="false"/>
          <w:i w:val="false"/>
          <w:color w:val="000000"/>
          <w:sz w:val="28"/>
        </w:rPr>
        <w:t>      3-сурет. «</w:t>
      </w:r>
      <w:r>
        <w:rPr>
          <w:rFonts w:ascii="Times New Roman"/>
          <w:b w:val="false"/>
          <w:i w:val="false"/>
          <w:color w:val="000000"/>
          <w:sz w:val="28"/>
          <w:u w:val="single"/>
        </w:rPr>
        <w:t xml:space="preserve">Электрондық үкімет» веб-порталы (ЭҮП АЖ) арқылы </w:t>
      </w:r>
      <w:r>
        <w:rPr>
          <w:rFonts w:ascii="Times New Roman"/>
          <w:b w:val="false"/>
          <w:i w:val="false"/>
          <w:color w:val="000000"/>
          <w:sz w:val="28"/>
        </w:rPr>
        <w:t>жартылай автоматтандырылған» электрондық мемлекеттік қызмет көрсетуде өзара функционалдық әрекеттесу диаграммасы.</w:t>
      </w:r>
    </w:p>
    <w:p>
      <w:pPr>
        <w:spacing w:after="0"/>
        <w:ind w:left="0"/>
        <w:jc w:val="both"/>
      </w:pPr>
      <w:r>
        <w:rPr>
          <w:rFonts w:ascii="Times New Roman"/>
          <w:b w:val="false"/>
          <w:i w:val="false"/>
          <w:color w:val="000000"/>
          <w:sz w:val="28"/>
        </w:rPr>
        <w:t>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02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5300" cy="495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қарапайым оқиғалар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8000" cy="5080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9900" cy="4699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00100" cy="5207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546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01700" cy="1524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117600" cy="2413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8800" cy="419100"/>
                          </a:xfrm>
                          <a:prstGeom prst="rect">
                            <a:avLst/>
                          </a:prstGeom>
                        </pic:spPr>
                      </pic:pic>
                    </a:graphicData>
                  </a:graphic>
                </wp:inline>
              </w:drawing>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модельдеу үшін пайдаланылатын BPMN 1. 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процестердің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9" w:id="14"/>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3-қосымша</w:t>
      </w:r>
    </w:p>
    <w:bookmarkEnd w:id="14"/>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bookmarkStart w:name="z30" w:id="15"/>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4-қосымша</w:t>
      </w:r>
    </w:p>
    <w:bookmarkEnd w:id="15"/>
    <w:p>
      <w:pPr>
        <w:spacing w:after="0"/>
        <w:ind w:left="0"/>
        <w:jc w:val="left"/>
      </w:pPr>
      <w:r>
        <w:rPr>
          <w:rFonts w:ascii="Times New Roman"/>
          <w:b/>
          <w:i w:val="false"/>
          <w:color w:val="000000"/>
        </w:rPr>
        <w:t xml:space="preserve"> Тұтынушыға көрсетілетін электрондық мемлекеттік қызметке өтініштің экрандық үлгісі</w:t>
      </w:r>
    </w:p>
    <w:p>
      <w:pPr>
        <w:spacing w:after="0"/>
        <w:ind w:left="0"/>
        <w:jc w:val="both"/>
      </w:pPr>
      <w:r>
        <w:rPr>
          <w:rFonts w:ascii="Times New Roman"/>
          <w:b w:val="false"/>
          <w:i w:val="false"/>
          <w:color w:val="000000"/>
          <w:sz w:val="28"/>
        </w:rPr>
        <w:t>      ЭҮП өтініш тапсыру терезесі:</w:t>
      </w:r>
    </w:p>
    <w:p>
      <w:pPr>
        <w:spacing w:after="0"/>
        <w:ind w:left="0"/>
        <w:jc w:val="both"/>
      </w:pPr>
      <w:r>
        <w:drawing>
          <wp:inline distT="0" distB="0" distL="0" distR="0">
            <wp:extent cx="59309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930900" cy="7442200"/>
                    </a:xfrm>
                    <a:prstGeom prst="rect">
                      <a:avLst/>
                    </a:prstGeom>
                  </pic:spPr>
                </pic:pic>
              </a:graphicData>
            </a:graphic>
          </wp:inline>
        </w:drawing>
      </w:r>
    </w:p>
    <w:bookmarkStart w:name="z31" w:id="16"/>
    <w:p>
      <w:pPr>
        <w:spacing w:after="0"/>
        <w:ind w:left="0"/>
        <w:jc w:val="left"/>
      </w:pPr>
      <w:r>
        <w:rPr>
          <w:rFonts w:ascii="Times New Roman"/>
          <w:b/>
          <w:i w:val="false"/>
          <w:color w:val="000000"/>
        </w:rPr>
        <w:t xml:space="preserve"> 
Электрондық мемлекеттік қызметке өтініштің экрандық үлгісі</w:t>
      </w:r>
    </w:p>
    <w:bookmarkEnd w:id="16"/>
    <w:p>
      <w:pPr>
        <w:spacing w:after="0"/>
        <w:ind w:left="0"/>
        <w:jc w:val="both"/>
      </w:pPr>
      <w:r>
        <w:drawing>
          <wp:inline distT="0" distB="0" distL="0" distR="0">
            <wp:extent cx="60579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057900" cy="7899400"/>
                    </a:xfrm>
                    <a:prstGeom prst="rect">
                      <a:avLst/>
                    </a:prstGeom>
                  </pic:spPr>
                </pic:pic>
              </a:graphicData>
            </a:graphic>
          </wp:inline>
        </w:drawing>
      </w:r>
    </w:p>
    <w:p>
      <w:pPr>
        <w:spacing w:after="0"/>
        <w:ind w:left="0"/>
        <w:jc w:val="both"/>
      </w:pPr>
      <w:r>
        <w:drawing>
          <wp:inline distT="0" distB="0" distL="0" distR="0">
            <wp:extent cx="61214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121400" cy="7378700"/>
                    </a:xfrm>
                    <a:prstGeom prst="rect">
                      <a:avLst/>
                    </a:prstGeom>
                  </pic:spPr>
                </pic:pic>
              </a:graphicData>
            </a:graphic>
          </wp:inline>
        </w:drawing>
      </w:r>
    </w:p>
    <w:bookmarkStart w:name="z32" w:id="17"/>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5-қосымша</w:t>
      </w:r>
    </w:p>
    <w:bookmarkEnd w:id="17"/>
    <w:p>
      <w:pPr>
        <w:spacing w:after="0"/>
        <w:ind w:left="0"/>
        <w:jc w:val="left"/>
      </w:pPr>
      <w:r>
        <w:rPr>
          <w:rFonts w:ascii="Times New Roman"/>
          <w:b/>
          <w:i w:val="false"/>
          <w:color w:val="000000"/>
        </w:rPr>
        <w:t xml:space="preserve"> Электрондық мемлекеттік қызметке оң жауабының шығыс үлгісі (Жұмыссыз азаматтарға анықтама беру)</w:t>
      </w:r>
    </w:p>
    <w:p>
      <w:pPr>
        <w:spacing w:after="0"/>
        <w:ind w:left="0"/>
        <w:jc w:val="both"/>
      </w:pPr>
      <w:r>
        <w:drawing>
          <wp:inline distT="0" distB="0" distL="0" distR="0">
            <wp:extent cx="4673600" cy="638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673600" cy="6388100"/>
                    </a:xfrm>
                    <a:prstGeom prst="rect">
                      <a:avLst/>
                    </a:prstGeom>
                  </pic:spPr>
                </pic:pic>
              </a:graphicData>
            </a:graphic>
          </wp:inline>
        </w:drawing>
      </w:r>
    </w:p>
    <w:p>
      <w:pPr>
        <w:spacing w:after="0"/>
        <w:ind w:left="0"/>
        <w:jc w:val="both"/>
      </w:pPr>
      <w:r>
        <w:drawing>
          <wp:inline distT="0" distB="0" distL="0" distR="0">
            <wp:extent cx="40894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89400" cy="6324600"/>
                    </a:xfrm>
                    <a:prstGeom prst="rect">
                      <a:avLst/>
                    </a:prstGeom>
                  </pic:spPr>
                </pic:pic>
              </a:graphicData>
            </a:graphic>
          </wp:inline>
        </w:drawing>
      </w:r>
    </w:p>
    <w:bookmarkStart w:name="z33" w:id="18"/>
    <w:p>
      <w:pPr>
        <w:spacing w:after="0"/>
        <w:ind w:left="0"/>
        <w:jc w:val="left"/>
      </w:pPr>
      <w:r>
        <w:rPr>
          <w:rFonts w:ascii="Times New Roman"/>
          <w:b/>
          <w:i w:val="false"/>
          <w:color w:val="000000"/>
        </w:rPr>
        <w:t xml:space="preserve"> 
Тұтынушыға ұсынылатын хабарламалар</w:t>
      </w:r>
    </w:p>
    <w:bookmarkEnd w:id="18"/>
    <w:p>
      <w:pPr>
        <w:spacing w:after="0"/>
        <w:ind w:left="0"/>
        <w:jc w:val="both"/>
      </w:pPr>
      <w:r>
        <w:rPr>
          <w:rFonts w:ascii="Times New Roman"/>
          <w:b w:val="false"/>
          <w:i w:val="false"/>
          <w:color w:val="000000"/>
          <w:sz w:val="28"/>
        </w:rPr>
        <w:t>      Хабарлама өтінішті орындау мәртебесінің өзгеру шамасына қарай ұсынылады. Хабарлама мәтінімен жазба «Хабарлама» бөлімінде «электрондық үкімет» порталындағы жеке кабинетте көрсетіледі, сондай-ақ ХҚКО БАЖ жіберіледі.</w:t>
      </w:r>
    </w:p>
    <w:bookmarkStart w:name="z34" w:id="19"/>
    <w:p>
      <w:pPr>
        <w:spacing w:after="0"/>
        <w:ind w:left="0"/>
        <w:jc w:val="left"/>
      </w:pPr>
      <w:r>
        <w:rPr>
          <w:rFonts w:ascii="Times New Roman"/>
          <w:b/>
          <w:i w:val="false"/>
          <w:color w:val="000000"/>
        </w:rPr>
        <w:t xml:space="preserve"> 
Электрондық мемлекеттік қызметке теріс (бас тарту) жауаптың шығыс үлгісі</w:t>
      </w:r>
    </w:p>
    <w:bookmarkEnd w:id="19"/>
    <w:p>
      <w:pPr>
        <w:spacing w:after="0"/>
        <w:ind w:left="0"/>
        <w:jc w:val="both"/>
      </w:pPr>
      <w:r>
        <w:rPr>
          <w:rFonts w:ascii="Times New Roman"/>
          <w:b w:val="false"/>
          <w:i w:val="false"/>
          <w:color w:val="000000"/>
          <w:sz w:val="28"/>
        </w:rPr>
        <w:t>      Бас тарту жауабының шығыс үлгісі еркін түрде бас тартуды негіздеу мәтінімен хат түрінде ұсынылады.</w:t>
      </w:r>
    </w:p>
    <w:p>
      <w:pPr>
        <w:spacing w:after="0"/>
        <w:ind w:left="0"/>
        <w:jc w:val="both"/>
      </w:pPr>
      <w:r>
        <w:drawing>
          <wp:inline distT="0" distB="0" distL="0" distR="0">
            <wp:extent cx="53086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308600" cy="64897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