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2b7b" w14:textId="f162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2012 жылғы
1 маусымдағы № 260 "Мағжан Жұмабаев ауданының кейбір мемлекеттік 
мекемелерінің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1 қазандағы N 441 қаулысы. Солтүстік Қазақстан облысының Әділет департаментінде 2012 жылғы 31 қазанда N 1920 болып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 әкімдігінің «Мағжан Жұмабаев ауданының кейбір мемлекеттік мекемелерінің мемлекеттік қызметтер регламенттерін бекіту туралы» 2012 жылғы 01 маусымдағы № 260 (Нормативтік құқықтық актілерді тіркеудің мемлекеттік тізілімінде № 13-9-160 бойынша тіркелген, 2012 жылғы 10 тамыздағы № 32 «Мағжан жұлдызы», «Вести» аудандық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Қоса берілген:</w:t>
      </w:r>
      <w:r>
        <w:br/>
      </w:r>
      <w:r>
        <w:rPr>
          <w:rFonts w:ascii="Times New Roman"/>
          <w:b w:val="false"/>
          <w:i w:val="false"/>
          <w:color w:val="000000"/>
          <w:sz w:val="28"/>
        </w:rPr>
        <w:t>
      1) «Ветеринариялық анықтаманы беру» мемлекеттік қызмет регламенті;</w:t>
      </w:r>
      <w:r>
        <w:br/>
      </w:r>
      <w:r>
        <w:rPr>
          <w:rFonts w:ascii="Times New Roman"/>
          <w:b w:val="false"/>
          <w:i w:val="false"/>
          <w:color w:val="000000"/>
          <w:sz w:val="28"/>
        </w:rPr>
        <w:t xml:space="preserve">
      2) «Жануарға ветеринариялық паспорт беру» мемлекеттік қызмет регламенті бекітілсін.». </w:t>
      </w:r>
      <w:r>
        <w:br/>
      </w:r>
      <w:r>
        <w:rPr>
          <w:rFonts w:ascii="Times New Roman"/>
          <w:b w:val="false"/>
          <w:i w:val="false"/>
          <w:color w:val="000000"/>
          <w:sz w:val="28"/>
        </w:rPr>
        <w:t>
</w:t>
      </w:r>
      <w:r>
        <w:rPr>
          <w:rFonts w:ascii="Times New Roman"/>
          <w:b w:val="false"/>
          <w:i w:val="false"/>
          <w:color w:val="000000"/>
          <w:sz w:val="28"/>
        </w:rPr>
        <w:t>
      «Ветеринариялық анықтаманы беру» мемлекеттiк қызмет регламентіне келесі өзгеріс енгізілсін:</w:t>
      </w:r>
      <w:r>
        <w:br/>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 беру» мемлекеттiк қызмет регламентіне келесі өзгерістер енгізілсін:</w:t>
      </w:r>
      <w:r>
        <w:br/>
      </w:r>
      <w:r>
        <w:rPr>
          <w:rFonts w:ascii="Times New Roman"/>
          <w:b w:val="false"/>
          <w:i w:val="false"/>
          <w:color w:val="000000"/>
          <w:sz w:val="28"/>
        </w:rPr>
        <w:t>
      1) 3–тармақтың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Республикасының 2002 жылғы 10 шiлдедегi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 ветдәрігеріне ветеринариялық паспорт алу (жануарға ветеринариялық паспорттың телқұжатын, жануарға ветеринариялық паспорттың үзіндісін) үшін өтініш берген кезде</w:t>
      </w:r>
      <w:r>
        <w:rPr>
          <w:rFonts w:ascii="Times New Roman"/>
          <w:b w:val="false"/>
          <w:i w:val="false"/>
          <w:color w:val="000000"/>
          <w:sz w:val="28"/>
          <w:u w:val="single"/>
        </w:rPr>
        <w:t>:</w:t>
      </w:r>
      <w:r>
        <w:br/>
      </w:r>
      <w:r>
        <w:rPr>
          <w:rFonts w:ascii="Times New Roman"/>
          <w:b w:val="false"/>
          <w:i w:val="false"/>
          <w:color w:val="000000"/>
          <w:sz w:val="28"/>
        </w:rPr>
        <w:t>
      1) тұтынушы ветеринариялық паспорт (жануарға ветеринариялық паспорттың телқұжатын, жануарға ветеринариялық паспорттың үзіндісін) алу үшін ЖАО жүгінеді;</w:t>
      </w:r>
      <w:r>
        <w:br/>
      </w:r>
      <w:r>
        <w:rPr>
          <w:rFonts w:ascii="Times New Roman"/>
          <w:b w:val="false"/>
          <w:i w:val="false"/>
          <w:color w:val="000000"/>
          <w:sz w:val="28"/>
        </w:rPr>
        <w:t>
      2) 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3) ЖАО ветдәрігері ветеринариялық паспортты (жануарға ветеринариялық паспорттың телқұжатын, жануарға ветеринариялық паспорттың үзіндісін толтырады, мөр басады, жануарға ветеринариялық паспортты (жануарға ветеринариялық паспорттың телқұжатын, жануарға ветеринариялық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 тұтынушыға ветеринариялық паспорт жануарға ветеринариялық паспорттың телқұжатын, жануарға ветеринариялық паспорттың үзіндісін) береді немесе мемлекеттік қызмет көрсетуден бас тарту бойынша дәлелді жауап береді.».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«17.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 Мемлекеттік қызмет көрсетуге жауапты тұлға мемлекеттік қызмет көрсету үдерісіне қатысатын ЖАО ветеринарлық дәрігері болып табылады (бұдан әрі – лауазымды тұлға).</w:t>
      </w:r>
      <w:r>
        <w:br/>
      </w:r>
      <w:r>
        <w:rPr>
          <w:rFonts w:ascii="Times New Roman"/>
          <w:b w:val="false"/>
          <w:i w:val="false"/>
          <w:color w:val="000000"/>
          <w:sz w:val="28"/>
        </w:rPr>
        <w:t>
      Мемлекеттік қызмет көрсету барысында жауапты тұлға мемлекеттік қыметтің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r>
        <w:br/>
      </w:r>
      <w:r>
        <w:rPr>
          <w:rFonts w:ascii="Times New Roman"/>
          <w:b w:val="false"/>
          <w:i w:val="false"/>
          <w:color w:val="000000"/>
          <w:sz w:val="28"/>
        </w:rPr>
        <w:t>
</w:t>
      </w:r>
      <w:r>
        <w:rPr>
          <w:rFonts w:ascii="Times New Roman"/>
          <w:b w:val="false"/>
          <w:i w:val="false"/>
          <w:color w:val="000000"/>
          <w:sz w:val="28"/>
        </w:rPr>
        <w:t>
      5) Осы «Жануарға ветеринариялық паспорт беру» мемлекеттiк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келесі редакцияда (1–қосымшаға) сәйкес жазылсын;</w:t>
      </w:r>
      <w:r>
        <w:br/>
      </w:r>
      <w:r>
        <w:rPr>
          <w:rFonts w:ascii="Times New Roman"/>
          <w:b w:val="false"/>
          <w:i w:val="false"/>
          <w:color w:val="000000"/>
          <w:sz w:val="28"/>
        </w:rPr>
        <w:t>
</w:t>
      </w:r>
      <w:r>
        <w:rPr>
          <w:rFonts w:ascii="Times New Roman"/>
          <w:b w:val="false"/>
          <w:i w:val="false"/>
          <w:color w:val="000000"/>
          <w:sz w:val="28"/>
        </w:rPr>
        <w:t>
      6) Осы «Жануарға ветеринариялық паспорт беру» мемлекеттiк қызмет регламентінің </w:t>
      </w:r>
      <w:r>
        <w:rPr>
          <w:rFonts w:ascii="Times New Roman"/>
          <w:b w:val="false"/>
          <w:i w:val="false"/>
          <w:color w:val="000000"/>
          <w:sz w:val="28"/>
        </w:rPr>
        <w:t>3-қосымшасы</w:t>
      </w:r>
      <w:r>
        <w:rPr>
          <w:rFonts w:ascii="Times New Roman"/>
          <w:b w:val="false"/>
          <w:i w:val="false"/>
          <w:color w:val="000000"/>
          <w:sz w:val="28"/>
        </w:rPr>
        <w:t xml:space="preserve"> келесі редакцияда (2 – қосымшаға) сәйкес жазылсын.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Мағжан Жұмабаев ауданы әкімдігінің 2012 жылғы 01 маусымдағы № 260 «Мағжан Жұмабаев ауданының кейбір мемлекеттік мекемелерінің мемлекеттік қызметтер регламенттерін бекіту туралы» (Нормативтік құқықтық актілерді тіркеудің мемлекеттік тізілімінде № 13-9-160 бойынша тіркелген, 2012 жылғы 10 тамыздағы № 32 «Мағжан жұлдызы», «Вести» аудандық газеттерінде жарияланған) қаулысымен бекітілген «Бiлiм алушылар мен тәрбиеленушілерді білімнің жалпы білім беру ұйымдарына және үйлеріне тегін тасымалдауды қамтамасыз ету»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және «Жеке қосалқы шаруашылықтың болуы туралы анықтама беру» мемлекеттiк қызметiнiң </w:t>
      </w:r>
      <w:r>
        <w:rPr>
          <w:rFonts w:ascii="Times New Roman"/>
          <w:b w:val="false"/>
          <w:i w:val="false"/>
          <w:color w:val="000000"/>
          <w:sz w:val="28"/>
        </w:rPr>
        <w:t>регламентi</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Мағжан Жұмабаев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w:t>
      </w:r>
      <w:r>
        <w:br/>
      </w:r>
      <w:r>
        <w:rPr>
          <w:rFonts w:ascii="Times New Roman"/>
          <w:b w:val="false"/>
          <w:i w:val="false"/>
          <w:color w:val="000000"/>
          <w:sz w:val="28"/>
        </w:rPr>
        <w:t>
</w:t>
      </w:r>
      <w:r>
        <w:rPr>
          <w:rFonts w:ascii="Times New Roman"/>
          <w:b w:val="false"/>
          <w:i/>
          <w:color w:val="000000"/>
          <w:sz w:val="28"/>
        </w:rPr>
        <w:t>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 әкімі               В. Бубенко</w:t>
      </w:r>
    </w:p>
    <w:bookmarkStart w:name="z14" w:id="2"/>
    <w:p>
      <w:pPr>
        <w:spacing w:after="0"/>
        <w:ind w:left="0"/>
        <w:jc w:val="both"/>
      </w:pPr>
      <w:r>
        <w:rPr>
          <w:rFonts w:ascii="Times New Roman"/>
          <w:b w:val="false"/>
          <w:i w:val="false"/>
          <w:color w:val="000000"/>
          <w:sz w:val="28"/>
        </w:rPr>
        <w:t>
Солтүстік Қазақстан обьлысы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01 қазандағы № 441</w:t>
      </w:r>
      <w:r>
        <w:br/>
      </w:r>
      <w:r>
        <w:rPr>
          <w:rFonts w:ascii="Times New Roman"/>
          <w:b w:val="false"/>
          <w:i w:val="false"/>
          <w:color w:val="000000"/>
          <w:sz w:val="28"/>
        </w:rPr>
        <w:t>
қаулысына 1-қосымша</w:t>
      </w:r>
    </w:p>
    <w:bookmarkEnd w:id="2"/>
    <w:p>
      <w:pPr>
        <w:spacing w:after="0"/>
        <w:ind w:left="0"/>
        <w:jc w:val="both"/>
      </w:pPr>
      <w:r>
        <w:rPr>
          <w:rFonts w:ascii="Times New Roman"/>
          <w:b w:val="false"/>
          <w:i w:val="false"/>
          <w:color w:val="000000"/>
          <w:sz w:val="28"/>
        </w:rPr>
        <w:t>«Жануарға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01 маусымдағы № 260</w:t>
      </w:r>
      <w:r>
        <w:br/>
      </w:r>
      <w:r>
        <w:rPr>
          <w:rFonts w:ascii="Times New Roman"/>
          <w:b w:val="false"/>
          <w:i w:val="false"/>
          <w:color w:val="000000"/>
          <w:sz w:val="28"/>
        </w:rPr>
        <w:t>
қаулысына 2-қосымша</w:t>
      </w:r>
    </w:p>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үшiн жүгiнген кездегi құрылымдық-функционалдық бiрлiктердiң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070"/>
        <w:gridCol w:w="2967"/>
        <w:gridCol w:w="3196"/>
        <w:gridCol w:w="30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(мәлiметтер, құжат, ұйымдастырушылық-өкiмдiк шешiмi)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күнінен аспайды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кездегi құрылымдық-функционалдық</w:t>
      </w:r>
      <w:r>
        <w:br/>
      </w:r>
      <w:r>
        <w:rPr>
          <w:rFonts w:ascii="Times New Roman"/>
          <w:b/>
          <w:i w:val="false"/>
          <w:color w:val="000000"/>
        </w:rPr>
        <w:t>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112"/>
        <w:gridCol w:w="2687"/>
        <w:gridCol w:w="3239"/>
        <w:gridCol w:w="364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процедураның, операцияның) және олардың сипаттамасы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ветдәрігері қажетті құжаттарды қабылдайды, өтінішті тіркейді, мемлекеттiк қызметтi тұтынушыға күнi мен уақыты, мерзiмi және орны көрсетiлген талон берiледi</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қояды, қол қояды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формасы </w:t>
            </w:r>
            <w:r>
              <w:br/>
            </w:r>
            <w:r>
              <w:rPr>
                <w:rFonts w:ascii="Times New Roman"/>
                <w:b w:val="false"/>
                <w:i w:val="false"/>
                <w:color w:val="000000"/>
                <w:sz w:val="20"/>
              </w:rPr>
              <w:t>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 ішінде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3"/>
    <w:p>
      <w:pPr>
        <w:spacing w:after="0"/>
        <w:ind w:left="0"/>
        <w:jc w:val="both"/>
      </w:pPr>
      <w:r>
        <w:rPr>
          <w:rFonts w:ascii="Times New Roman"/>
          <w:b w:val="false"/>
          <w:i w:val="false"/>
          <w:color w:val="000000"/>
          <w:sz w:val="28"/>
        </w:rPr>
        <w:t>
Солтүстік Қазақстан обьлысы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01 қазандағы № 441</w:t>
      </w:r>
      <w:r>
        <w:br/>
      </w:r>
      <w:r>
        <w:rPr>
          <w:rFonts w:ascii="Times New Roman"/>
          <w:b w:val="false"/>
          <w:i w:val="false"/>
          <w:color w:val="000000"/>
          <w:sz w:val="28"/>
        </w:rPr>
        <w:t>
қаулысына 2-қосымша</w:t>
      </w:r>
    </w:p>
    <w:bookmarkEnd w:id="3"/>
    <w:p>
      <w:pPr>
        <w:spacing w:after="0"/>
        <w:ind w:left="0"/>
        <w:jc w:val="both"/>
      </w:pPr>
      <w:r>
        <w:rPr>
          <w:rFonts w:ascii="Times New Roman"/>
          <w:b w:val="false"/>
          <w:i w:val="false"/>
          <w:color w:val="000000"/>
          <w:sz w:val="28"/>
        </w:rPr>
        <w:t>«Жануарға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01 маусымдағы № 260</w:t>
      </w:r>
      <w:r>
        <w:br/>
      </w:r>
      <w:r>
        <w:rPr>
          <w:rFonts w:ascii="Times New Roman"/>
          <w:b w:val="false"/>
          <w:i w:val="false"/>
          <w:color w:val="000000"/>
          <w:sz w:val="28"/>
        </w:rPr>
        <w:t>
қаулысына 3–қосымша</w:t>
      </w:r>
    </w:p>
    <w:p>
      <w:pPr>
        <w:spacing w:after="0"/>
        <w:ind w:left="0"/>
        <w:jc w:val="left"/>
      </w:pPr>
      <w:r>
        <w:rPr>
          <w:rFonts w:ascii="Times New Roman"/>
          <w:b/>
          <w:i w:val="false"/>
          <w:color w:val="000000"/>
        </w:rPr>
        <w:t xml:space="preserve"> Тұтынушының жануарға ветеринариялық паспорт алу үшiн жүгiнген кезде «Жануарға ветеринариялық паспорт беру» мемлекеттiк қызметтi ұсыну үдерiсiнiң 1-сызбасы</w:t>
      </w:r>
    </w:p>
    <w:p>
      <w:pPr>
        <w:spacing w:after="0"/>
        <w:ind w:left="0"/>
        <w:jc w:val="both"/>
      </w:pPr>
      <w:r>
        <w:drawing>
          <wp:inline distT="0" distB="0" distL="0" distR="0">
            <wp:extent cx="8356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5105400"/>
                    </a:xfrm>
                    <a:prstGeom prst="rect">
                      <a:avLst/>
                    </a:prstGeom>
                  </pic:spPr>
                </pic:pic>
              </a:graphicData>
            </a:graphic>
          </wp:inline>
        </w:drawing>
      </w:r>
    </w:p>
    <w:p>
      <w:pPr>
        <w:spacing w:after="0"/>
        <w:ind w:left="0"/>
        <w:jc w:val="left"/>
      </w:pPr>
      <w:r>
        <w:rPr>
          <w:rFonts w:ascii="Times New Roman"/>
          <w:b/>
          <w:i w:val="false"/>
          <w:color w:val="000000"/>
        </w:rPr>
        <w:t xml:space="preserve"> Тұтынушының жануарға ветеринариялық паспорттың телнұсқасын алу үшiн жүгiнген кезде «Жануарға ветеринариялық паспорт беру» мемлекеттiк қызметтi ұсыну үдерiсiнiң 2-сызбасы</w:t>
      </w:r>
    </w:p>
    <w:p>
      <w:pPr>
        <w:spacing w:after="0"/>
        <w:ind w:left="0"/>
        <w:jc w:val="both"/>
      </w:pPr>
      <w:r>
        <w:drawing>
          <wp:inline distT="0" distB="0" distL="0" distR="0">
            <wp:extent cx="77597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527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