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5e0b" w14:textId="e825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жұмыспен қамту және әлеуметтік бағдарламалар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7 қарашадағы N 483 қаулысы. Солтүстік Қазақстан облысының Әділет департаментінде 2012 жылғы 11 желтоқсанда N 1988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w:t>
      </w:r>
      <w:r>
        <w:rPr>
          <w:rFonts w:ascii="Times New Roman"/>
          <w:b w:val="false"/>
          <w:i w:val="false"/>
          <w:color w:val="000000"/>
          <w:sz w:val="28"/>
        </w:rPr>
        <w:t xml:space="preserve"> сәйкес Солтүстік Қазақстан облысы Мағжан Жұмабаев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мыналар бекітілсін:</w:t>
      </w:r>
      <w:r>
        <w:br/>
      </w:r>
      <w:r>
        <w:rPr>
          <w:rFonts w:ascii="Times New Roman"/>
          <w:b w:val="false"/>
          <w:i w:val="false"/>
          <w:color w:val="000000"/>
          <w:sz w:val="28"/>
        </w:rPr>
        <w:t>
      1)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Мағжан Жұмабаев ауданының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м.а.                           А. Қабдөшев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 483 қаулысымен бекітілген</w:t>
      </w:r>
    </w:p>
    <w:bookmarkEnd w:id="2"/>
    <w:bookmarkStart w:name="z6" w:id="3"/>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w:t>
      </w:r>
      <w:r>
        <w:br/>
      </w:r>
      <w:r>
        <w:rPr>
          <w:rFonts w:ascii="Times New Roman"/>
          <w:b w:val="false"/>
          <w:i w:val="false"/>
          <w:color w:val="000000"/>
          <w:sz w:val="28"/>
        </w:rPr>
        <w:t>
      3) уәкілетті орган – «Солтүстік Қазақстан облысы Мағжан Жұмабаев ауданының жұмыспен қамту және әлеуметтік бағдарламалар бөлімі» мемлекеттік мекемесі.</w:t>
      </w:r>
    </w:p>
    <w:bookmarkEnd w:id="5"/>
    <w:bookmarkStart w:name="z9" w:id="6"/>
    <w:p>
      <w:pPr>
        <w:spacing w:after="0"/>
        <w:ind w:left="0"/>
        <w:jc w:val="left"/>
      </w:pPr>
      <w:r>
        <w:rPr>
          <w:rFonts w:ascii="Times New Roman"/>
          <w:b/>
          <w:i w:val="false"/>
          <w:color w:val="000000"/>
        </w:rPr>
        <w:t xml:space="preserve"> 
2. Жалпы ережелер</w:t>
      </w:r>
    </w:p>
    <w:bookmarkEnd w:id="6"/>
    <w:bookmarkStart w:name="z10" w:id="7"/>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8-715-2-22-04, № 1 кабинет.</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ro_qumab@mail.online.kz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(бұдан әрі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қызметтің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санитарлы-эпидемиологиялық нормаларға, ғимараттың қауапсіздік талаптарына сәйкес келеді, күзет дабылымен жасақталған, бөлме режимі – кедергісіз.</w:t>
      </w:r>
    </w:p>
    <w:bookmarkEnd w:id="7"/>
    <w:bookmarkStart w:name="z18" w:id="8"/>
    <w:p>
      <w:pPr>
        <w:spacing w:after="0"/>
        <w:ind w:left="0"/>
        <w:jc w:val="left"/>
      </w:pPr>
      <w:r>
        <w:rPr>
          <w:rFonts w:ascii="Times New Roman"/>
          <w:b/>
          <w:i w:val="false"/>
          <w:color w:val="000000"/>
        </w:rPr>
        <w:t xml:space="preserve"> 
3. Мемлекеттік қызмет көрсету тәртібіне талаптар</w:t>
      </w:r>
    </w:p>
    <w:bookmarkEnd w:id="8"/>
    <w:bookmarkStart w:name="z19" w:id="9"/>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- 30 минуттан аспайды;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кәсіби біліктілікті куәландыратын құжат (болғанда), ал, алғаш жұмыс іздеген, бірақ та кәсібі (мамандығы) жоқ тұлғаларға - білімі туралы құжат.</w:t>
      </w:r>
      <w:r>
        <w:br/>
      </w:r>
      <w:r>
        <w:rPr>
          <w:rFonts w:ascii="Times New Roman"/>
          <w:b w:val="false"/>
          <w:i w:val="false"/>
          <w:color w:val="000000"/>
          <w:sz w:val="28"/>
        </w:rPr>
        <w:t>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13. Уәкілетті органға жүгінгенде барлық қажетті құжаттар тіркеуді іске асыратын уәкілетті органның қызметкеріне тапсырылады.</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алушыға Жолдама немесе бас тарту туралы дәлелді жауап береді.</w:t>
      </w:r>
    </w:p>
    <w:bookmarkEnd w:id="9"/>
    <w:bookmarkStart w:name="z25" w:id="10"/>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0"/>
    <w:bookmarkStart w:name="z26" w:id="11"/>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1"/>
    <w:bookmarkStart w:name="z29" w:id="12"/>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2"/>
    <w:bookmarkStart w:name="z30" w:id="13"/>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3"/>
    <w:bookmarkStart w:name="z32" w:id="14"/>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 1-қосымша</w:t>
      </w:r>
    </w:p>
    <w:bookmarkEnd w:id="14"/>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33" w:id="15"/>
    <w:p>
      <w:pPr>
        <w:spacing w:after="0"/>
        <w:ind w:left="0"/>
        <w:jc w:val="left"/>
      </w:pPr>
      <w:r>
        <w:rPr>
          <w:rFonts w:ascii="Times New Roman"/>
          <w:b/>
          <w:i w:val="false"/>
          <w:color w:val="000000"/>
        </w:rPr>
        <w:t xml:space="preserve"> 
1 кесте. ҚФБ әрекетін сипаттау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2162"/>
        <w:gridCol w:w="1909"/>
        <w:gridCol w:w="2415"/>
        <w:gridCol w:w="1910"/>
        <w:gridCol w:w="2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уәкілетті орган басшысының қарауына жіберу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 уәкілетті орган басшысына қол қою үшін жіберу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бас тарту туралы дәлелді жауапқа қол қою, жауапты маманға беру үшін жіберу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жолдама немесе бас тарту туралы дәлелді жауабын береді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бас тарту туралы дәлелді жауапқа қол қою</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беру</w:t>
            </w:r>
          </w:p>
        </w:tc>
      </w:tr>
      <w:tr>
        <w:trPr>
          <w:trHeight w:val="21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left"/>
      </w:pPr>
      <w:r>
        <w:rPr>
          <w:rFonts w:ascii="Times New Roman"/>
          <w:b/>
          <w:i w:val="false"/>
          <w:color w:val="000000"/>
        </w:rPr>
        <w:t xml:space="preserve"> 
2 кесте. Пайдалану нұсқалары. Негізгі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3581"/>
        <w:gridCol w:w="4812"/>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Жолдаманы ресімдейді және уәкілетті органның басшысына қол қою үшін жібереді</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Анықтама береді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7"/>
    <w:p>
      <w:pPr>
        <w:spacing w:after="0"/>
        <w:ind w:left="0"/>
        <w:jc w:val="left"/>
      </w:pPr>
      <w:r>
        <w:rPr>
          <w:rFonts w:ascii="Times New Roman"/>
          <w:b/>
          <w:i w:val="false"/>
          <w:color w:val="000000"/>
        </w:rPr>
        <w:t xml:space="preserve"> 
3 кесте. Пайдалану нұсқалары. Баламалы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4057"/>
        <w:gridCol w:w="4534"/>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жолдайды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бас тарту туралы дәлелді жауабын береді.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8"/>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 2-қосымша</w:t>
      </w:r>
    </w:p>
    <w:bookmarkEnd w:id="18"/>
    <w:bookmarkStart w:name="z37" w:id="19"/>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bookmarkEnd w:id="19"/>
    <w:p>
      <w:pPr>
        <w:spacing w:after="0"/>
        <w:ind w:left="0"/>
        <w:jc w:val="both"/>
      </w:pPr>
      <w:r>
        <w:drawing>
          <wp:inline distT="0" distB="0" distL="0" distR="0">
            <wp:extent cx="62357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6159500"/>
                    </a:xfrm>
                    <a:prstGeom prst="rect">
                      <a:avLst/>
                    </a:prstGeom>
                  </pic:spPr>
                </pic:pic>
              </a:graphicData>
            </a:graphic>
          </wp:inline>
        </w:drawing>
      </w:r>
    </w:p>
    <w:bookmarkStart w:name="z44" w:id="2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 483 қаулысымен бекітілген</w:t>
      </w:r>
    </w:p>
    <w:bookmarkEnd w:id="20"/>
    <w:bookmarkStart w:name="z38" w:id="21"/>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21"/>
    <w:bookmarkStart w:name="z39" w:id="22"/>
    <w:p>
      <w:pPr>
        <w:spacing w:after="0"/>
        <w:ind w:left="0"/>
        <w:jc w:val="left"/>
      </w:pPr>
      <w:r>
        <w:rPr>
          <w:rFonts w:ascii="Times New Roman"/>
          <w:b/>
          <w:i w:val="false"/>
          <w:color w:val="000000"/>
        </w:rPr>
        <w:t xml:space="preserve"> 
1. Негізгі ұғымдар</w:t>
      </w:r>
    </w:p>
    <w:bookmarkEnd w:id="22"/>
    <w:bookmarkStart w:name="z40" w:id="23"/>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2) мемлекеттік қызметті алушы – мемлекеттік қызмет көрсетілетін мемлекеттік атаулы әлеуметтік көмек алушылар – жеке тұлғалар;</w:t>
      </w:r>
      <w:r>
        <w:br/>
      </w:r>
      <w:r>
        <w:rPr>
          <w:rFonts w:ascii="Times New Roman"/>
          <w:b w:val="false"/>
          <w:i w:val="false"/>
          <w:color w:val="000000"/>
          <w:sz w:val="28"/>
        </w:rPr>
        <w:t>
      3) уәкілетті орган – «Солтүстік Қазақстан облысы Мағжан Жұмабаев ауданының жұмыспен қамту және әлеуметтік бағдарламалар бөлімі» мемлекеттік мекемесі.</w:t>
      </w:r>
    </w:p>
    <w:bookmarkEnd w:id="23"/>
    <w:bookmarkStart w:name="z41" w:id="24"/>
    <w:p>
      <w:pPr>
        <w:spacing w:after="0"/>
        <w:ind w:left="0"/>
        <w:jc w:val="left"/>
      </w:pPr>
      <w:r>
        <w:rPr>
          <w:rFonts w:ascii="Times New Roman"/>
          <w:b/>
          <w:i w:val="false"/>
          <w:color w:val="000000"/>
        </w:rPr>
        <w:t xml:space="preserve"> 
2. Жалпы ережелер</w:t>
      </w:r>
    </w:p>
    <w:bookmarkEnd w:id="24"/>
    <w:bookmarkStart w:name="z42" w:id="25"/>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8-715-2-22-04, № 1 кабинет.</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w:t>
      </w:r>
      <w:r>
        <w:br/>
      </w:r>
      <w:r>
        <w:rPr>
          <w:rFonts w:ascii="Times New Roman"/>
          <w:b w:val="false"/>
          <w:i w:val="false"/>
          <w:color w:val="000000"/>
          <w:sz w:val="28"/>
        </w:rPr>
        <w:t>
(селолық) округтың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ro_qumab@mail.online.kz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алушының (отбасының) ағымдағы тоқсандағы атаулы әлеуметтік көмек алушыларға тиесілігін растайтын анықтама беру (бұдан әрі – Анықтама) немесе қағаз тасымалдаушы түрінде мемлекеттік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үй-жайлары санитарлық-эпидемиологиялық нормаларға, ғимараттың қауіпсіздік талаптарына, соның ішінде өрт қауіпсіздігінің талаптарына сәйкес келеді, бөлме режимі – кедергісіз.</w:t>
      </w:r>
    </w:p>
    <w:bookmarkEnd w:id="25"/>
    <w:bookmarkStart w:name="z51" w:id="26"/>
    <w:p>
      <w:pPr>
        <w:spacing w:after="0"/>
        <w:ind w:left="0"/>
        <w:jc w:val="left"/>
      </w:pPr>
      <w:r>
        <w:rPr>
          <w:rFonts w:ascii="Times New Roman"/>
          <w:b/>
          <w:i w:val="false"/>
          <w:color w:val="000000"/>
        </w:rPr>
        <w:t xml:space="preserve"> 
3. Мемлекеттік қызмет көрсету тәртібіне талаптар</w:t>
      </w:r>
    </w:p>
    <w:bookmarkEnd w:id="26"/>
    <w:bookmarkStart w:name="z52" w:id="27"/>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орғанға немесе селолық округтің әкіміне келесі құжаттарды ұсынады:</w:t>
      </w:r>
      <w:r>
        <w:br/>
      </w:r>
      <w:r>
        <w:rPr>
          <w:rFonts w:ascii="Times New Roman"/>
          <w:b w:val="false"/>
          <w:i w:val="false"/>
          <w:color w:val="000000"/>
          <w:sz w:val="28"/>
        </w:rPr>
        <w:t>
      Жеке басын куәландыратын құжат (Қазақстан азаматы – жеке куәліктің (төлқұжаттың) көшірмесі), шетелдіктер және азаматтығы жоқ тұлғалар -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w:t>
      </w:r>
      <w:r>
        <w:br/>
      </w:r>
      <w:r>
        <w:rPr>
          <w:rFonts w:ascii="Times New Roman"/>
          <w:b w:val="false"/>
          <w:i w:val="false"/>
          <w:color w:val="000000"/>
          <w:sz w:val="28"/>
        </w:rPr>
        <w:t>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орналасқан.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адамына немесе тұрғылықты жері бойынша селолық округтің әкіміне тапсырылады. Жауапты тұлғалардың кабинеттері туралы мәлімет уәкілетті органның стендінде орналасқан, онда мемлекеттік қызметтерді ұсыну бойынша ақпарат бар.</w:t>
      </w:r>
      <w:r>
        <w:br/>
      </w:r>
      <w:r>
        <w:rPr>
          <w:rFonts w:ascii="Times New Roman"/>
          <w:b w:val="false"/>
          <w:i w:val="false"/>
          <w:color w:val="000000"/>
          <w:sz w:val="28"/>
        </w:rPr>
        <w:t>
</w:t>
      </w:r>
      <w:r>
        <w:rPr>
          <w:rFonts w:ascii="Times New Roman"/>
          <w:b w:val="false"/>
          <w:i w:val="false"/>
          <w:color w:val="000000"/>
          <w:sz w:val="28"/>
        </w:rPr>
        <w:t>
      15. Жүгінген кезде мемлекеттік қызмет алушыға (отбасының) ағымдағы тоқсандағы атаулы әлеуметтік көмек алушыларға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w:t>
      </w:r>
      <w:r>
        <w:br/>
      </w:r>
      <w:r>
        <w:rPr>
          <w:rFonts w:ascii="Times New Roman"/>
          <w:b w:val="false"/>
          <w:i w:val="false"/>
          <w:color w:val="000000"/>
          <w:sz w:val="28"/>
        </w:rPr>
        <w:t>
</w:t>
      </w:r>
      <w:r>
        <w:rPr>
          <w:rFonts w:ascii="Times New Roman"/>
          <w:b w:val="false"/>
          <w:i w:val="false"/>
          <w:color w:val="000000"/>
          <w:sz w:val="28"/>
        </w:rPr>
        <w:t>
      17. Ағымдағы тоқсанда атаулы әлеуметтік көмек көрсету туралы мәліметтердің болмағанында алушыға (отбасының) ағымдағы тоқсандағы атаулы әлеуметтік көмек алушыларға тиесілігін растайтын анықтама беруден бас тарту жүргізіледі.</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 органда, селолық округтің әкімінде:</w:t>
      </w:r>
      <w:r>
        <w:br/>
      </w:r>
      <w:r>
        <w:rPr>
          <w:rFonts w:ascii="Times New Roman"/>
          <w:b w:val="false"/>
          <w:i w:val="false"/>
          <w:color w:val="000000"/>
          <w:sz w:val="28"/>
        </w:rPr>
        <w:t>
      1) мемлекеттік қызметті алушы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жауапты маманы немесе ауылдық (селолық) округ әкімінің аппараты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қабылдайды,өтінішке тіркеу жүргізеді және басшыға немесе селолық округтің әкіміне қарауға тапсырады;</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5) уәкілетті органның басшысы немесе селолық округтің әкімі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тіркейді және алушыға анықтама немесе бас тарту туралы дәлелді жауап береді.</w:t>
      </w:r>
    </w:p>
    <w:bookmarkEnd w:id="27"/>
    <w:bookmarkStart w:name="z61" w:id="28"/>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28"/>
    <w:bookmarkStart w:name="z62" w:id="29"/>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9"/>
    <w:bookmarkStart w:name="z65" w:id="30"/>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30"/>
    <w:bookmarkStart w:name="z66" w:id="31"/>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лауазымдық тұлғалары, селолық округтің әкімі аппаратының жауапты мамандары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31"/>
    <w:bookmarkStart w:name="z68" w:id="32"/>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1-қосымша</w:t>
      </w:r>
    </w:p>
    <w:bookmarkEnd w:id="32"/>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r>
        <w:br/>
      </w:r>
      <w:r>
        <w:rPr>
          <w:rFonts w:ascii="Times New Roman"/>
          <w:b w:val="false"/>
          <w:i w:val="false"/>
          <w:color w:val="000000"/>
          <w:sz w:val="28"/>
        </w:rPr>
        <w:t>
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69" w:id="33"/>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2-қосымша</w:t>
      </w:r>
    </w:p>
    <w:bookmarkEnd w:id="33"/>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Start w:name="z70" w:id="34"/>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3-қосымша</w:t>
      </w:r>
    </w:p>
    <w:bookmarkEnd w:id="34"/>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71" w:id="35"/>
    <w:p>
      <w:pPr>
        <w:spacing w:after="0"/>
        <w:ind w:left="0"/>
        <w:jc w:val="left"/>
      </w:pPr>
      <w:r>
        <w:rPr>
          <w:rFonts w:ascii="Times New Roman"/>
          <w:b/>
          <w:i w:val="false"/>
          <w:color w:val="000000"/>
        </w:rPr>
        <w:t xml:space="preserve"> 
1 кесте. ҚФБ әрекетін сипаттау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2672"/>
        <w:gridCol w:w="283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органында негізгі үдерістің әрекеті (жұмыстың барысы, ағыны)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7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уәкілетті орган басшысының қарауына жіберу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округінің әкіміне негізгі үдерістің әрекеті (жұмыстың барысы, ағыны)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селолық округ әкімінің қарауына жіберу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жауапты маманға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6"/>
    <w:p>
      <w:pPr>
        <w:spacing w:after="0"/>
        <w:ind w:left="0"/>
        <w:jc w:val="left"/>
      </w:pPr>
      <w:r>
        <w:rPr>
          <w:rFonts w:ascii="Times New Roman"/>
          <w:b/>
          <w:i w:val="false"/>
          <w:color w:val="000000"/>
        </w:rPr>
        <w:t xml:space="preserve"> 
2 кесте. Пайдалану нұсқалары. Негізгі үдеріс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Анықтама дайындайды және уәкілетті органның басшысына қол қою үшін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тіркейді және мемлекеттік қызмет алушысына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уәкілетті органның,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7"/>
    <w:p>
      <w:pPr>
        <w:spacing w:after="0"/>
        <w:ind w:left="0"/>
        <w:jc w:val="left"/>
      </w:pPr>
      <w:r>
        <w:rPr>
          <w:rFonts w:ascii="Times New Roman"/>
          <w:b/>
          <w:i w:val="false"/>
          <w:color w:val="000000"/>
        </w:rPr>
        <w:t xml:space="preserve"> 
3 кесте. Пайдалану нұсқалары. Баламалы үдеріс.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бас маманына,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8"/>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4-қосымша</w:t>
      </w:r>
    </w:p>
    <w:bookmarkEnd w:id="38"/>
    <w:bookmarkStart w:name="z75" w:id="39"/>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bookmarkEnd w:id="39"/>
    <w:p>
      <w:pPr>
        <w:spacing w:after="0"/>
        <w:ind w:left="0"/>
        <w:jc w:val="both"/>
      </w:pPr>
      <w:r>
        <w:drawing>
          <wp:inline distT="0" distB="0" distL="0" distR="0">
            <wp:extent cx="71247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7035800"/>
                    </a:xfrm>
                    <a:prstGeom prst="rect">
                      <a:avLst/>
                    </a:prstGeom>
                  </pic:spPr>
                </pic:pic>
              </a:graphicData>
            </a:graphic>
          </wp:inline>
        </w:drawing>
      </w:r>
    </w:p>
    <w:bookmarkStart w:name="z76" w:id="4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 483 қаулысымен бекітілген</w:t>
      </w:r>
    </w:p>
    <w:bookmarkEnd w:id="40"/>
    <w:bookmarkStart w:name="z78" w:id="41"/>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41"/>
    <w:bookmarkStart w:name="z79" w:id="42"/>
    <w:p>
      <w:pPr>
        <w:spacing w:after="0"/>
        <w:ind w:left="0"/>
        <w:jc w:val="left"/>
      </w:pPr>
      <w:r>
        <w:rPr>
          <w:rFonts w:ascii="Times New Roman"/>
          <w:b/>
          <w:i w:val="false"/>
          <w:color w:val="000000"/>
        </w:rPr>
        <w:t xml:space="preserve"> 
1. Негізгі ұғымдар</w:t>
      </w:r>
    </w:p>
    <w:bookmarkEnd w:id="42"/>
    <w:bookmarkStart w:name="z80" w:id="43"/>
    <w:p>
      <w:pPr>
        <w:spacing w:after="0"/>
        <w:ind w:left="0"/>
        <w:jc w:val="both"/>
      </w:pPr>
      <w:r>
        <w:rPr>
          <w:rFonts w:ascii="Times New Roman"/>
          <w:b w:val="false"/>
          <w:i w:val="false"/>
          <w:color w:val="000000"/>
          <w:sz w:val="28"/>
        </w:rPr>
        <w:t>
      1. Осы «Мемлекеттік атаулы әлеуметтік көмек тағайындау» </w:t>
      </w:r>
      <w:r>
        <w:rPr>
          <w:rFonts w:ascii="Times New Roman"/>
          <w:b w:val="false"/>
          <w:i w:val="false"/>
          <w:color w:val="000000"/>
          <w:sz w:val="28"/>
        </w:rPr>
        <w:t>Регламентінде</w:t>
      </w:r>
      <w:r>
        <w:rPr>
          <w:rFonts w:ascii="Times New Roman"/>
          <w:b w:val="false"/>
          <w:i w:val="false"/>
          <w:color w:val="000000"/>
          <w:sz w:val="28"/>
        </w:rPr>
        <w:t xml:space="preserve"> (әрі қарай - Регламент) келесі ұғымдар пайдаланылады:</w:t>
      </w:r>
      <w:r>
        <w:br/>
      </w:r>
      <w:r>
        <w:rPr>
          <w:rFonts w:ascii="Times New Roman"/>
          <w:b w:val="false"/>
          <w:i w:val="false"/>
          <w:color w:val="000000"/>
          <w:sz w:val="28"/>
        </w:rPr>
        <w:t>
      1) уәкілетті орган – «Солтүстік Қазақстан облысы Мағжан Жұмабаев ауданының жұмыспен қамту және әлеуметтік бағдарламалар бөлімі» мемлекеттік мекемесі;</w:t>
      </w:r>
      <w:r>
        <w:br/>
      </w:r>
      <w:r>
        <w:rPr>
          <w:rFonts w:ascii="Times New Roman"/>
          <w:b w:val="false"/>
          <w:i w:val="false"/>
          <w:color w:val="000000"/>
          <w:sz w:val="28"/>
        </w:rPr>
        <w:t>
      2) учаскелік комиссия – атаулы әлеуметтік көмек алуға жүгінген тұлғалардың (отбасылардың) материалдық жағдайын зерттеуді жүргізу үшін тиісті әкімшілік-аумақтық бірлік әкімдерінің шешімімен құрылған арнайы комиссия.</w:t>
      </w:r>
    </w:p>
    <w:bookmarkEnd w:id="43"/>
    <w:bookmarkStart w:name="z81" w:id="44"/>
    <w:p>
      <w:pPr>
        <w:spacing w:after="0"/>
        <w:ind w:left="0"/>
        <w:jc w:val="left"/>
      </w:pPr>
      <w:r>
        <w:rPr>
          <w:rFonts w:ascii="Times New Roman"/>
          <w:b/>
          <w:i w:val="false"/>
          <w:color w:val="000000"/>
        </w:rPr>
        <w:t xml:space="preserve"> 
2. Жалпы ережелер</w:t>
      </w:r>
    </w:p>
    <w:bookmarkEnd w:id="44"/>
    <w:bookmarkStart w:name="z82" w:id="45"/>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8-715-2-22-04, № 1 кабинет.</w:t>
      </w:r>
      <w:r>
        <w:br/>
      </w:r>
      <w:r>
        <w:rPr>
          <w:rFonts w:ascii="Times New Roman"/>
          <w:b w:val="false"/>
          <w:i w:val="false"/>
          <w:color w:val="000000"/>
          <w:sz w:val="28"/>
        </w:rPr>
        <w:t>
      Тұрғылықты жері бойынша уәкілетті орган болмағанда, өтініш беруші мемлекеттік қызметті алуға кент, ауыл (село), ауылдық (селолық) округтың әкіміне жүгінеді (бұдан әрі – селолық округтің әкімі).</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 1685 </w:t>
      </w:r>
      <w:r>
        <w:rPr>
          <w:rFonts w:ascii="Times New Roman"/>
          <w:b w:val="false"/>
          <w:i w:val="false"/>
          <w:color w:val="000000"/>
          <w:sz w:val="28"/>
        </w:rPr>
        <w:t>қаулысының</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ro_qumab@mail.online.kz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тұтынушыға мемлекеттік атаулы әлеуметтік көмекті тағайындау туралы хабарлама не қызмет көрсетуден бас тарту туралы қағаз тасымалдауышта дәлелді жауап болып табылады.</w:t>
      </w:r>
    </w:p>
    <w:bookmarkEnd w:id="45"/>
    <w:bookmarkStart w:name="z88" w:id="46"/>
    <w:p>
      <w:pPr>
        <w:spacing w:after="0"/>
        <w:ind w:left="0"/>
        <w:jc w:val="left"/>
      </w:pPr>
      <w:r>
        <w:rPr>
          <w:rFonts w:ascii="Times New Roman"/>
          <w:b/>
          <w:i w:val="false"/>
          <w:color w:val="000000"/>
        </w:rPr>
        <w:t xml:space="preserve"> 
3. Мемлекеттік қызмет көрсету тәртібіне талаптар</w:t>
      </w:r>
    </w:p>
    <w:bookmarkEnd w:id="46"/>
    <w:bookmarkStart w:name="z89" w:id="47"/>
    <w:p>
      <w:pPr>
        <w:spacing w:after="0"/>
        <w:ind w:left="0"/>
        <w:jc w:val="both"/>
      </w:pPr>
      <w:r>
        <w:rPr>
          <w:rFonts w:ascii="Times New Roman"/>
          <w:b w:val="false"/>
          <w:i w:val="false"/>
          <w:color w:val="000000"/>
          <w:sz w:val="28"/>
        </w:rPr>
        <w:t>
      8. Мемлекеттік қызмет жеке тұлғаларға: жан басына шақандағы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айқындалқан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Уәкілетті органның, селолық округ әкімінің жұмыс кестесі:</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селолық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селолық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Селолық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селолық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Мынадай:</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47"/>
    <w:bookmarkStart w:name="z97" w:id="48"/>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48"/>
    <w:bookmarkStart w:name="z98" w:id="49"/>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7) әкім аппаратының жауапты орындаушысы.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9"/>
    <w:bookmarkStart w:name="z101" w:id="5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0"/>
    <w:bookmarkStart w:name="z102" w:id="51"/>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ауылдық (селолық) округтің әкімі, учаскелік комиссия мүшелері, уәкілетті органның жауапты маманы, уәкілетті органның бас маманы, ауылдық (селолық) округ әкімі аппаратының жауапты маманы болып табылады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көзделген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Көрсетілген мемлекеттік қызмет нәтижелерімен келіспеушілік болғанда шағым кабинет нөмірлері уәкілетті органның, ХҚКО-ның ақпараттық стендінде, заңды мекенжайы мене телефоны осы Регламенттің 2 тармағында көрсетілген уәкілетті орган басшысының атына, облыс әкімінің аппаратына беріледі.</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51"/>
    <w:bookmarkStart w:name="z104" w:id="52"/>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 1-қосымша</w:t>
      </w:r>
    </w:p>
    <w:bookmarkEnd w:id="52"/>
    <w:p>
      <w:pPr>
        <w:spacing w:after="0"/>
        <w:ind w:left="0"/>
        <w:jc w:val="both"/>
      </w:pPr>
      <w:r>
        <w:rPr>
          <w:rFonts w:ascii="Times New Roman"/>
          <w:b w:val="false"/>
          <w:i w:val="false"/>
          <w:color w:val="000000"/>
          <w:sz w:val="28"/>
        </w:rPr>
        <w:t>      Әкімшілік әрекеттердің (үдерістердің) бірізділігі мен өзара әрекетін сипаттау</w:t>
      </w:r>
    </w:p>
    <w:bookmarkStart w:name="z105" w:id="53"/>
    <w:p>
      <w:pPr>
        <w:spacing w:after="0"/>
        <w:ind w:left="0"/>
        <w:jc w:val="left"/>
      </w:pPr>
      <w:r>
        <w:rPr>
          <w:rFonts w:ascii="Times New Roman"/>
          <w:b/>
          <w:i w:val="false"/>
          <w:color w:val="000000"/>
        </w:rPr>
        <w:t xml:space="preserve"> 
1 кесте. ҚФБ әрекетін сипаттау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861"/>
        <w:gridCol w:w="2239"/>
        <w:gridCol w:w="2014"/>
        <w:gridCol w:w="2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p>
            <w:pPr>
              <w:spacing w:after="20"/>
              <w:ind w:left="20"/>
              <w:jc w:val="both"/>
            </w:pPr>
            <w:r>
              <w:rPr>
                <w:rFonts w:ascii="Times New Roman"/>
                <w:b w:val="false"/>
                <w:i w:val="false"/>
                <w:color w:val="000000"/>
                <w:sz w:val="20"/>
              </w:rPr>
              <w:t>немесе селолық округтің әкімі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тұтынушыға талон беру және уәкілетті органның басшысының немесе селолық  округтің әкімінің қарауына жіберу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жинау және тексеру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14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бас маманға жіберу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немесе селолық округтің әкіміне қорытынды жіберу</w:t>
            </w:r>
          </w:p>
        </w:tc>
      </w:tr>
      <w:tr>
        <w:trPr>
          <w:trHeight w:val="21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2206"/>
        <w:gridCol w:w="1982"/>
        <w:gridCol w:w="2002"/>
        <w:gridCol w:w="2003"/>
        <w:gridCol w:w="11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585"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тұтынушыға атаулы әлеуметтік көмекті тағайындау немесе тағайындаудан бас тарту туралы шешімді даярлау, хабарламаны немесе бас тарту туралы дәлелді жауапты ресімдеу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тұтынушыға хабарламаны немесе бас тарту туралы дәлелді жауапты беру, немесе 1 жұмыс күн ішінде селолық округ әкіміне тұтынушыға беру үшін жолдау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w:t>
            </w:r>
          </w:p>
          <w:p>
            <w:pPr>
              <w:spacing w:after="20"/>
              <w:ind w:left="20"/>
              <w:jc w:val="both"/>
            </w:pPr>
            <w:r>
              <w:rPr>
                <w:rFonts w:ascii="Times New Roman"/>
                <w:b w:val="false"/>
                <w:i w:val="false"/>
                <w:color w:val="000000"/>
                <w:sz w:val="20"/>
              </w:rPr>
              <w:t>тұтынушыға беру</w:t>
            </w:r>
          </w:p>
        </w:tc>
      </w:tr>
      <w:tr>
        <w:trPr>
          <w:trHeight w:val="1425"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қол қоюға жіберу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бас тарту туралы дәлелді жауапты уәкілетті органның бас маманына жіберу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 тұтынушыға нәтижені беру немесе 1 жұмыс күн ішінде селолық округ әкіміне жолдау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 туралы қолхат</w:t>
            </w:r>
          </w:p>
        </w:tc>
      </w:tr>
      <w:tr>
        <w:trPr>
          <w:trHeight w:val="21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 ішінде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4"/>
    <w:p>
      <w:pPr>
        <w:spacing w:after="0"/>
        <w:ind w:left="0"/>
        <w:jc w:val="left"/>
      </w:pPr>
      <w:r>
        <w:rPr>
          <w:rFonts w:ascii="Times New Roman"/>
          <w:b/>
          <w:i w:val="false"/>
          <w:color w:val="000000"/>
        </w:rPr>
        <w:t xml:space="preserve"> 
2 кесте. Пайдалану нұсқалары. Негізгі үдеріс.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388"/>
        <w:gridCol w:w="2887"/>
        <w:gridCol w:w="2335"/>
        <w:gridCol w:w="1532"/>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r>
      <w:tr>
        <w:trPr>
          <w:trHeight w:val="354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Құжаттарды қарау, қарар белгілеу және әрі қарау жұмысты ұйымдастыру үшін бас маманға жіберу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қабылдау және құжаттарды уәкілетті органға жіберу</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Хабарламаға қол қою және уәкілетті органның бас маманына жіберу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Құжаттарды және қорытындыны қабылдау, мемлекеттік атаулы әлеуметтік көмек тағайындау туралы шешім дайындау және хабарлама ресімдеу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алушыға мемлекеттік қызмет көрсету нәтижесін беру</w:t>
            </w:r>
          </w:p>
        </w:tc>
      </w:tr>
    </w:tbl>
    <w:bookmarkStart w:name="z107" w:id="55"/>
    <w:p>
      <w:pPr>
        <w:spacing w:after="0"/>
        <w:ind w:left="0"/>
        <w:jc w:val="left"/>
      </w:pPr>
      <w:r>
        <w:rPr>
          <w:rFonts w:ascii="Times New Roman"/>
          <w:b/>
          <w:i w:val="false"/>
          <w:color w:val="000000"/>
        </w:rPr>
        <w:t xml:space="preserve"> 
3 кесте. Пайдалану нұсқалары. Баламалы үдеріс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950"/>
        <w:gridCol w:w="2358"/>
        <w:gridCol w:w="2786"/>
        <w:gridCol w:w="2086"/>
      </w:tblGrid>
      <w:tr>
        <w:trPr>
          <w:trHeight w:val="147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қарау жұмысты ұйымдастыру үшін жауапты маманға жіберу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Қорытындыны алу және құжаттарды уәкілетті органға жіберу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Бас тарту туралы дәлелді жауапты тіркеу және тұтынушыға немесе селолық округтің әкіміне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Тұтынушыға мемлекеттік қызмет көрсету нәтижесін беру</w:t>
            </w:r>
          </w:p>
        </w:tc>
      </w:tr>
    </w:tbl>
    <w:bookmarkStart w:name="z108" w:id="56"/>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2-қосымша</w:t>
      </w:r>
    </w:p>
    <w:bookmarkEnd w:id="56"/>
    <w:bookmarkStart w:name="z109" w:id="57"/>
    <w:p>
      <w:pPr>
        <w:spacing w:after="0"/>
        <w:ind w:left="0"/>
        <w:jc w:val="left"/>
      </w:pPr>
      <w:r>
        <w:rPr>
          <w:rFonts w:ascii="Times New Roman"/>
          <w:b/>
          <w:i w:val="false"/>
          <w:color w:val="000000"/>
        </w:rPr>
        <w:t xml:space="preserve"> 
Әкімшілік әрекеттердің логикалық бірізділігі арасындағы өзара байланысты көрсететін сызба</w:t>
      </w:r>
    </w:p>
    <w:bookmarkEnd w:id="57"/>
    <w:p>
      <w:pPr>
        <w:spacing w:after="0"/>
        <w:ind w:left="0"/>
        <w:jc w:val="both"/>
      </w:pPr>
      <w:r>
        <w:drawing>
          <wp:inline distT="0" distB="0" distL="0" distR="0">
            <wp:extent cx="80137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13700" cy="8585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