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00f2" w14:textId="50a0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Тайынша ауданы бойынша субсидияланатын басым ауыл шаруашылығы дақылдарын әрбір түрі бойынша оңтайлы себу мерзімдері мен субсидия алушылардың тізіміне қосуға құжаттар қабылдау мерзімдерін айқындау туралы" аудан әкімдігінің 2012 жылғы 24 сәуірдегі N 341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15 маусымдағы N 446 қаулысы. Солтүстік Қазақстан облысының Әділет департаментінде 2012 жылғы 29 маусымда N 13-11-235 тіркелді. Қолдану мерзімінің өтуіне байланысты күшін жойды (Солтүстік Қазақстан облысы Тайынша ауданы әкімі аппаратының 2013 жылғы 03 қаңтардағы N 02.10-07-02-02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әкімі аппаратының 03.01.2013 N 02.10-07-02-02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 2001 жылғы 23 қаңтардағы № 148 Заңының 31-бабы </w:t>
      </w:r>
      <w:r>
        <w:rPr>
          <w:rFonts w:ascii="Times New Roman"/>
          <w:b w:val="false"/>
          <w:i w:val="false"/>
          <w:color w:val="000000"/>
          <w:sz w:val="28"/>
        </w:rPr>
        <w:t>2-тармағына</w:t>
      </w: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Тайынша ауданы бойынша субсидияланатын басым ауыл шаруашылығы дақылдарын әрбір түрі бойынша оңтайлы себу мерзімдері мен субсидия алушылардың тізіміне қосуға құжаттар қабылдау мерзімдерін айқындау туралы» аудан әкімдігінің 2012 жылғы 24 сәуірдегі № 341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2012 жылғы 8 мамырдағы № 13-11-233 Мемлекеттік тізілімінде тіркелген, 2012 жылғы 18 мамырдағы «Тайынша таңы» және 2012 жылғы 18 мамырдағы «Тайыншинские вести» газеттерінде жарияланған) келесі мазмұндағы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жана редакцияда баяндалсын: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Заңының 31-бабы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откен соң қолданысқа енгізіледі.</w:t>
      </w:r>
    </w:p>
    <w:bookmarkEnd w:id="1"/>
    <w:p>
      <w:pPr>
        <w:spacing w:after="0"/>
        <w:ind w:left="0"/>
        <w:jc w:val="both"/>
      </w:pPr>
      <w:r>
        <w:rPr>
          <w:rFonts w:ascii="Times New Roman"/>
          <w:b w:val="false"/>
          <w:i/>
          <w:color w:val="000000"/>
          <w:sz w:val="28"/>
        </w:rPr>
        <w:t xml:space="preserve">      Аудан әкімі                                И. Турков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