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871b" w14:textId="b528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"Тайынша ауданы Тайынша қаласы, селолық (ауылдық) округтер әкімдері аппараттарымен көрсетілетін мемлекеттік қызметтердің регламенттерін бекіту туралы" аудан әкімдігінің 2012 жылғы 26 маусымдағы N 466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2012 жылғы 21 қарашадағы N 858 қаулысы. Солтүстік Қазақстан облысының Әділет департаментінде 2012 жылғы 21 желтоқсанда N 2013 болып тіркелді. Күші жойылды - Солтүстік Қазақстан облысы Тайынша аудандық әкімдігінің 2013 жылғы 24 мамырдағы N 233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Тайынша аудандық әкімдігінің 24.05.2013 N 233 қаулысымен</w:t>
      </w:r>
    </w:p>
    <w:bookmarkEnd w:id="0"/>
    <w:bookmarkStart w:name="z2" w:id="1"/>
    <w:p>
      <w:pPr>
        <w:spacing w:after="0"/>
        <w:ind w:left="0"/>
        <w:jc w:val="both"/>
      </w:pPr>
      <w:r>
        <w:rPr>
          <w:rFonts w:ascii="Times New Roman"/>
          <w:b w:val="false"/>
          <w:i w:val="false"/>
          <w:color w:val="000000"/>
          <w:sz w:val="28"/>
        </w:rPr>
        <w:t>      «Нормативтік құқықтық актілер туралы» Қазақстан Республикасы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қаулысына өзгеріс енгізу туралы» Қазақстан Республикасы Үкіметінің 2012 жылғы 19 қыркүйектегі № 1223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«Тайынша ауданы Тайынша қаласы, селолық (ауылдық) округтер әкiмдерi аппараттарымен көрсетілетін мемлекеттік қызметтердің регламенттерін бекіту туралы» Солтүстік Қазақстан облысы Тайынша ауданы әкімдігінің 2012 жылғы 26 маусымдағы № 466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нормативтік құқықтық актілерінің 2012 жылғы 27 шілдедегі № 13-11-238 Мемлекеттік тізілімінде тіркелген, 2012 жылғы 14 қыркүйектегі «Тайынша таңы» № 44 және 2012 жылғы 14 қыркүйектегі «Тайыншинские вести» № 44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«Жеке қосалқы шаруашылықтың болуы туралы анықтама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Тайынша ауданы әкімінің м.а.               Е. Жаров</w:t>
      </w:r>
    </w:p>
    <w:bookmarkStart w:name="z5" w:id="2"/>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21 қарашадағы</w:t>
      </w:r>
      <w:r>
        <w:br/>
      </w:r>
      <w:r>
        <w:rPr>
          <w:rFonts w:ascii="Times New Roman"/>
          <w:b w:val="false"/>
          <w:i w:val="false"/>
          <w:color w:val="000000"/>
          <w:sz w:val="28"/>
        </w:rPr>
        <w:t>
№ 858 қаулысына</w:t>
      </w:r>
      <w:r>
        <w:br/>
      </w:r>
      <w:r>
        <w:rPr>
          <w:rFonts w:ascii="Times New Roman"/>
          <w:b w:val="false"/>
          <w:i w:val="false"/>
          <w:color w:val="000000"/>
          <w:sz w:val="28"/>
        </w:rPr>
        <w:t>
қосымша</w:t>
      </w:r>
    </w:p>
    <w:bookmarkEnd w:id="2"/>
    <w:p>
      <w:pPr>
        <w:spacing w:after="0"/>
        <w:ind w:left="0"/>
        <w:jc w:val="both"/>
      </w:pPr>
      <w:r>
        <w:rPr>
          <w:rFonts w:ascii="Times New Roman"/>
          <w:b w:val="false"/>
          <w:i w:val="false"/>
          <w:color w:val="000000"/>
          <w:sz w:val="28"/>
        </w:rPr>
        <w:t>Тайынша ауданы әкімдігінің</w:t>
      </w:r>
      <w:r>
        <w:br/>
      </w:r>
      <w:r>
        <w:rPr>
          <w:rFonts w:ascii="Times New Roman"/>
          <w:b w:val="false"/>
          <w:i w:val="false"/>
          <w:color w:val="000000"/>
          <w:sz w:val="28"/>
        </w:rPr>
        <w:t>
2012 жылғы 26 маусымдағы</w:t>
      </w:r>
      <w:r>
        <w:br/>
      </w:r>
      <w:r>
        <w:rPr>
          <w:rFonts w:ascii="Times New Roman"/>
          <w:b w:val="false"/>
          <w:i w:val="false"/>
          <w:color w:val="000000"/>
          <w:sz w:val="28"/>
        </w:rPr>
        <w:t>
№ 466 қаулысымен</w:t>
      </w:r>
      <w:r>
        <w:br/>
      </w:r>
      <w:r>
        <w:rPr>
          <w:rFonts w:ascii="Times New Roman"/>
          <w:b w:val="false"/>
          <w:i w:val="false"/>
          <w:color w:val="000000"/>
          <w:sz w:val="28"/>
        </w:rPr>
        <w:t>
бекiтiлген</w:t>
      </w:r>
    </w:p>
    <w:bookmarkStart w:name="z6" w:id="3"/>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регламенті 1. Жалпы ережелер</w:t>
      </w:r>
    </w:p>
    <w:bookmarkEnd w:id="3"/>
    <w:bookmarkStart w:name="z7" w:id="4"/>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ауылдық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Тайынша аудандық бөлімімен (бұдан әрі – Орталық) көрсетіледі.</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 ЖАО-нің интернет-ресурсында,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w:t>
      </w:r>
    </w:p>
    <w:bookmarkEnd w:id="4"/>
    <w:bookmarkStart w:name="z17" w:id="5"/>
    <w:p>
      <w:pPr>
        <w:spacing w:after="0"/>
        <w:ind w:left="0"/>
        <w:jc w:val="left"/>
      </w:pPr>
      <w:r>
        <w:rPr>
          <w:rFonts w:ascii="Times New Roman"/>
          <w:b/>
          <w:i w:val="false"/>
          <w:color w:val="000000"/>
        </w:rPr>
        <w:t xml:space="preserve"> 
2. Мемлекеттік қызмет көрсету тәртібі</w:t>
      </w:r>
    </w:p>
    <w:bookmarkEnd w:id="5"/>
    <w:bookmarkStart w:name="z18" w:id="6"/>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немесе оның өкілі (нотариалды куәландырылған сенімхат бойынша) мынадай құжаттарды ұсынады: </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 </w:t>
      </w:r>
      <w:r>
        <w:br/>
      </w:r>
      <w:r>
        <w:rPr>
          <w:rFonts w:ascii="Times New Roman"/>
          <w:b w:val="false"/>
          <w:i w:val="false"/>
          <w:color w:val="000000"/>
          <w:sz w:val="28"/>
        </w:rPr>
        <w:t xml:space="preserve">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куәландырылған электрондық құжаттар нысанында Орталықтың ақпараттық жүйесі арқылы тиісті мемлекеттік ақпараттық жүйелерден алады. </w:t>
      </w:r>
      <w:r>
        <w:br/>
      </w:r>
      <w:r>
        <w:rPr>
          <w:rFonts w:ascii="Times New Roman"/>
          <w:b w:val="false"/>
          <w:i w:val="false"/>
          <w:color w:val="000000"/>
          <w:sz w:val="28"/>
        </w:rPr>
        <w:t xml:space="preserve">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 </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 </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xml:space="preserve">
      Орталықта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w:t>
      </w:r>
      <w:r>
        <w:br/>
      </w:r>
      <w:r>
        <w:rPr>
          <w:rFonts w:ascii="Times New Roman"/>
          <w:b w:val="false"/>
          <w:i w:val="false"/>
          <w:color w:val="000000"/>
          <w:sz w:val="28"/>
        </w:rPr>
        <w:t xml:space="preserve">
      1) сұранымды қабылдау нөмірі және күні; </w:t>
      </w:r>
      <w:r>
        <w:br/>
      </w:r>
      <w:r>
        <w:rPr>
          <w:rFonts w:ascii="Times New Roman"/>
          <w:b w:val="false"/>
          <w:i w:val="false"/>
          <w:color w:val="000000"/>
          <w:sz w:val="28"/>
        </w:rPr>
        <w:t xml:space="preserve">
      2) сұратылған мемлекеттік қызметтің түрі; </w:t>
      </w:r>
      <w:r>
        <w:br/>
      </w:r>
      <w:r>
        <w:rPr>
          <w:rFonts w:ascii="Times New Roman"/>
          <w:b w:val="false"/>
          <w:i w:val="false"/>
          <w:color w:val="000000"/>
          <w:sz w:val="28"/>
        </w:rPr>
        <w:t xml:space="preserve">
      3) қоса берілген құжаттардың саны және атауы; </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xml:space="preserve">
      6) өтініш берушінің тегі, аты, әкесінің аты (болған жағдайда), уәкілетті өкілдің тегі, аты, әкесінің аты және олардың байланыс телефондары көрсетіледі.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xml:space="preserve">
      Орталықта мемлекеттік қызметтің нәтижелерін беруді «терезелер» арқылы Орталық қызметкері жүзеге асырады. </w:t>
      </w:r>
      <w:r>
        <w:br/>
      </w:r>
      <w:r>
        <w:rPr>
          <w:rFonts w:ascii="Times New Roman"/>
          <w:b w:val="false"/>
          <w:i w:val="false"/>
          <w:color w:val="000000"/>
          <w:sz w:val="28"/>
        </w:rPr>
        <w:t xml:space="preserve">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қызметті алушыға мемлекеттік қызметті көрсетуге мынадай жағдайларда: </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 </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ЖАО-ға жүгінген кезде:</w:t>
      </w:r>
      <w:r>
        <w:br/>
      </w:r>
      <w:r>
        <w:rPr>
          <w:rFonts w:ascii="Times New Roman"/>
          <w:b w:val="false"/>
          <w:i w:val="false"/>
          <w:color w:val="000000"/>
          <w:sz w:val="28"/>
        </w:rPr>
        <w:t xml:space="preserve">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 </w:t>
      </w:r>
      <w:r>
        <w:br/>
      </w:r>
      <w:r>
        <w:rPr>
          <w:rFonts w:ascii="Times New Roman"/>
          <w:b w:val="false"/>
          <w:i w:val="false"/>
          <w:color w:val="000000"/>
          <w:sz w:val="28"/>
        </w:rPr>
        <w:t>
      ЖАО жауапты маманы ЖАО қосалқы шаруашылық кітапшасында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жеке анықтаманы немесе мемлекеттік қызмет көрсетуден бас тарту туралы дәлелді жауапты тіркейді және мемлекеттік қызметті алушыға береді.</w:t>
      </w:r>
      <w:r>
        <w:br/>
      </w:r>
      <w:r>
        <w:rPr>
          <w:rFonts w:ascii="Times New Roman"/>
          <w:b w:val="false"/>
          <w:i w:val="false"/>
          <w:color w:val="000000"/>
          <w:sz w:val="28"/>
        </w:rPr>
        <w:t>
      2) ХҚКО-ға жүгінген кезде:</w:t>
      </w:r>
      <w:r>
        <w:br/>
      </w:r>
      <w:r>
        <w:rPr>
          <w:rFonts w:ascii="Times New Roman"/>
          <w:b w:val="false"/>
          <w:i w:val="false"/>
          <w:color w:val="000000"/>
          <w:sz w:val="28"/>
        </w:rPr>
        <w:t>
      мемлекеттік қызметті алушы анықтама алу үшін Орталыққа өтініш береді;</w:t>
      </w:r>
      <w:r>
        <w:br/>
      </w:r>
      <w:r>
        <w:rPr>
          <w:rFonts w:ascii="Times New Roman"/>
          <w:b w:val="false"/>
          <w:i w:val="false"/>
          <w:color w:val="000000"/>
          <w:sz w:val="28"/>
        </w:rPr>
        <w:t>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Орталық инспекторы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ЖАО жауапты маманы қосалқы шаруашылық кітапшасында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Орталық инспекторы анықтама немесе мемлекеттік қызмет көрсетуден бас тарту туралы дәлелді жауапты мемлекеттік қызметті алушыға береді.</w:t>
      </w:r>
    </w:p>
    <w:bookmarkEnd w:id="6"/>
    <w:bookmarkStart w:name="z25" w:id="7"/>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7"/>
    <w:bookmarkStart w:name="z26" w:id="8"/>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1) мемлекеттік қызметті алушының уәкілетті органға тікелей өтiнiш жасаған кезінде:</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 басшысы;</w:t>
      </w:r>
      <w:r>
        <w:br/>
      </w:r>
      <w:r>
        <w:rPr>
          <w:rFonts w:ascii="Times New Roman"/>
          <w:b w:val="false"/>
          <w:i w:val="false"/>
          <w:color w:val="000000"/>
          <w:sz w:val="28"/>
        </w:rPr>
        <w:t>
      2) мемлекеттік қызметті алушының Орталыққа өтiнiш жасаған кезінде:</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8"/>
    <w:bookmarkStart w:name="z29" w:id="9"/>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9"/>
    <w:bookmarkStart w:name="z30" w:id="10"/>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10"/>
    <w:bookmarkStart w:name="z31"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778"/>
        <w:gridCol w:w="3939"/>
        <w:gridCol w:w="5294"/>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Абай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Қарағаш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76-7-85, </w:t>
            </w:r>
          </w:p>
          <w:p>
            <w:pPr>
              <w:spacing w:after="20"/>
              <w:ind w:left="20"/>
              <w:jc w:val="both"/>
            </w:pPr>
            <w:r>
              <w:rPr>
                <w:rFonts w:ascii="Times New Roman"/>
                <w:b w:val="false"/>
                <w:i w:val="false"/>
                <w:color w:val="000000"/>
                <w:sz w:val="20"/>
              </w:rPr>
              <w:t>факс: 76-7-85</w:t>
            </w:r>
          </w:p>
          <w:p>
            <w:pPr>
              <w:spacing w:after="20"/>
              <w:ind w:left="20"/>
              <w:jc w:val="both"/>
            </w:pPr>
            <w:r>
              <w:rPr>
                <w:rFonts w:ascii="Times New Roman"/>
                <w:b w:val="false"/>
                <w:i w:val="false"/>
                <w:color w:val="000000"/>
                <w:sz w:val="20"/>
              </w:rPr>
              <w:t>E-mail: abaiakimat@mail.ru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«Алабота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Аққұдық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75-1-97, </w:t>
            </w:r>
          </w:p>
          <w:p>
            <w:pPr>
              <w:spacing w:after="20"/>
              <w:ind w:left="20"/>
              <w:jc w:val="both"/>
            </w:pPr>
            <w:r>
              <w:rPr>
                <w:rFonts w:ascii="Times New Roman"/>
                <w:b w:val="false"/>
                <w:i w:val="false"/>
                <w:color w:val="000000"/>
                <w:sz w:val="20"/>
              </w:rPr>
              <w:t>факс: 75-1-97</w:t>
            </w:r>
          </w:p>
          <w:p>
            <w:pPr>
              <w:spacing w:after="20"/>
              <w:ind w:left="20"/>
              <w:jc w:val="both"/>
            </w:pPr>
            <w:r>
              <w:rPr>
                <w:rFonts w:ascii="Times New Roman"/>
                <w:b w:val="false"/>
                <w:i w:val="false"/>
                <w:color w:val="000000"/>
                <w:sz w:val="20"/>
              </w:rPr>
              <w:t xml:space="preserve">E-mail: alabota@mail.ru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«Амандық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Амандық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43-6-89, факс: 43-6-89</w:t>
            </w:r>
          </w:p>
          <w:p>
            <w:pPr>
              <w:spacing w:after="20"/>
              <w:ind w:left="20"/>
              <w:jc w:val="both"/>
            </w:pPr>
            <w:r>
              <w:rPr>
                <w:rFonts w:ascii="Times New Roman"/>
                <w:b w:val="false"/>
                <w:i w:val="false"/>
                <w:color w:val="000000"/>
                <w:sz w:val="20"/>
              </w:rPr>
              <w:t xml:space="preserve">E-mail: amandik-so@yandex.kz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«Большеизюм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Большой Изюм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32-5-25, </w:t>
            </w:r>
          </w:p>
          <w:p>
            <w:pPr>
              <w:spacing w:after="20"/>
              <w:ind w:left="20"/>
              <w:jc w:val="both"/>
            </w:pPr>
            <w:r>
              <w:rPr>
                <w:rFonts w:ascii="Times New Roman"/>
                <w:b w:val="false"/>
                <w:i w:val="false"/>
                <w:color w:val="000000"/>
                <w:sz w:val="20"/>
              </w:rPr>
              <w:t>факс: 32-5-25</w:t>
            </w:r>
          </w:p>
          <w:p>
            <w:pPr>
              <w:spacing w:after="20"/>
              <w:ind w:left="20"/>
              <w:jc w:val="both"/>
            </w:pPr>
            <w:r>
              <w:rPr>
                <w:rFonts w:ascii="Times New Roman"/>
                <w:b w:val="false"/>
                <w:i w:val="false"/>
                <w:color w:val="000000"/>
                <w:sz w:val="20"/>
              </w:rPr>
              <w:t>E-mail: b-izyum@mail.ru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Донецкое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74-2-35, </w:t>
            </w:r>
          </w:p>
          <w:p>
            <w:pPr>
              <w:spacing w:after="20"/>
              <w:ind w:left="20"/>
              <w:jc w:val="both"/>
            </w:pPr>
            <w:r>
              <w:rPr>
                <w:rFonts w:ascii="Times New Roman"/>
                <w:b w:val="false"/>
                <w:i w:val="false"/>
                <w:color w:val="000000"/>
                <w:sz w:val="20"/>
              </w:rPr>
              <w:t>факс: 74-2-35</w:t>
            </w:r>
          </w:p>
          <w:p>
            <w:pPr>
              <w:spacing w:after="20"/>
              <w:ind w:left="20"/>
              <w:jc w:val="both"/>
            </w:pPr>
            <w:r>
              <w:rPr>
                <w:rFonts w:ascii="Times New Roman"/>
                <w:b w:val="false"/>
                <w:i w:val="false"/>
                <w:color w:val="000000"/>
                <w:sz w:val="20"/>
              </w:rPr>
              <w:t>E-mail: doneckiyso@mail.ru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«Драгомиров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Драгомировка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55-3-33, </w:t>
            </w:r>
          </w:p>
          <w:p>
            <w:pPr>
              <w:spacing w:after="20"/>
              <w:ind w:left="20"/>
              <w:jc w:val="both"/>
            </w:pPr>
            <w:r>
              <w:rPr>
                <w:rFonts w:ascii="Times New Roman"/>
                <w:b w:val="false"/>
                <w:i w:val="false"/>
                <w:color w:val="000000"/>
                <w:sz w:val="20"/>
              </w:rPr>
              <w:t>факс: 55-3-33</w:t>
            </w:r>
          </w:p>
          <w:p>
            <w:pPr>
              <w:spacing w:after="20"/>
              <w:ind w:left="20"/>
              <w:jc w:val="both"/>
            </w:pPr>
            <w:r>
              <w:rPr>
                <w:rFonts w:ascii="Times New Roman"/>
                <w:b w:val="false"/>
                <w:i w:val="false"/>
                <w:color w:val="000000"/>
                <w:sz w:val="20"/>
              </w:rPr>
              <w:t>E-mail: dragomakim@mail.ru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«Зеленогай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Зеленый Гай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77-3-73, </w:t>
            </w:r>
          </w:p>
          <w:p>
            <w:pPr>
              <w:spacing w:after="20"/>
              <w:ind w:left="20"/>
              <w:jc w:val="both"/>
            </w:pPr>
            <w:r>
              <w:rPr>
                <w:rFonts w:ascii="Times New Roman"/>
                <w:b w:val="false"/>
                <w:i w:val="false"/>
                <w:color w:val="000000"/>
                <w:sz w:val="20"/>
              </w:rPr>
              <w:t xml:space="preserve">факс: 77-3-73, </w:t>
            </w:r>
          </w:p>
          <w:p>
            <w:pPr>
              <w:spacing w:after="20"/>
              <w:ind w:left="20"/>
              <w:jc w:val="both"/>
            </w:pPr>
            <w:r>
              <w:rPr>
                <w:rFonts w:ascii="Times New Roman"/>
                <w:b w:val="false"/>
                <w:i w:val="false"/>
                <w:color w:val="000000"/>
                <w:sz w:val="20"/>
              </w:rPr>
              <w:t>E-mail: zelenyjgajakimat@rambler.ru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«Келлер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Келлеровка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51-2-03, </w:t>
            </w:r>
          </w:p>
          <w:p>
            <w:pPr>
              <w:spacing w:after="20"/>
              <w:ind w:left="20"/>
              <w:jc w:val="both"/>
            </w:pPr>
            <w:r>
              <w:rPr>
                <w:rFonts w:ascii="Times New Roman"/>
                <w:b w:val="false"/>
                <w:i w:val="false"/>
                <w:color w:val="000000"/>
                <w:sz w:val="20"/>
              </w:rPr>
              <w:t>факс: 51-2-03</w:t>
            </w:r>
          </w:p>
          <w:p>
            <w:pPr>
              <w:spacing w:after="20"/>
              <w:ind w:left="20"/>
              <w:jc w:val="both"/>
            </w:pPr>
            <w:r>
              <w:rPr>
                <w:rFonts w:ascii="Times New Roman"/>
                <w:b w:val="false"/>
                <w:i w:val="false"/>
                <w:color w:val="000000"/>
                <w:sz w:val="20"/>
              </w:rPr>
              <w:t>E-mail: kellerovka@mail.ru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Кирово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32-1-48, </w:t>
            </w:r>
          </w:p>
          <w:p>
            <w:pPr>
              <w:spacing w:after="20"/>
              <w:ind w:left="20"/>
              <w:jc w:val="both"/>
            </w:pPr>
            <w:r>
              <w:rPr>
                <w:rFonts w:ascii="Times New Roman"/>
                <w:b w:val="false"/>
                <w:i w:val="false"/>
                <w:color w:val="000000"/>
                <w:sz w:val="20"/>
              </w:rPr>
              <w:t>факс: 32-1-48</w:t>
            </w:r>
          </w:p>
          <w:p>
            <w:pPr>
              <w:spacing w:after="20"/>
              <w:ind w:left="20"/>
              <w:jc w:val="both"/>
            </w:pPr>
            <w:r>
              <w:rPr>
                <w:rFonts w:ascii="Times New Roman"/>
                <w:b w:val="false"/>
                <w:i w:val="false"/>
                <w:color w:val="000000"/>
                <w:sz w:val="20"/>
              </w:rPr>
              <w:t>E-mail: kirovo_akimat@mail.ru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«Краснокамен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ДонецкоеКраснокаменка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55-5-90, </w:t>
            </w:r>
          </w:p>
          <w:p>
            <w:pPr>
              <w:spacing w:after="20"/>
              <w:ind w:left="20"/>
              <w:jc w:val="both"/>
            </w:pPr>
            <w:r>
              <w:rPr>
                <w:rFonts w:ascii="Times New Roman"/>
                <w:b w:val="false"/>
                <w:i w:val="false"/>
                <w:color w:val="000000"/>
                <w:sz w:val="20"/>
              </w:rPr>
              <w:t>факс: 55-5-90</w:t>
            </w:r>
          </w:p>
          <w:p>
            <w:pPr>
              <w:spacing w:after="20"/>
              <w:ind w:left="20"/>
              <w:jc w:val="both"/>
            </w:pPr>
            <w:r>
              <w:rPr>
                <w:rFonts w:ascii="Times New Roman"/>
                <w:b w:val="false"/>
                <w:i w:val="false"/>
                <w:color w:val="000000"/>
                <w:sz w:val="20"/>
              </w:rPr>
              <w:t>E-mail: kkamenka@mail.ru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«Краснокамен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Красная Поляна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54-2-17, факс: 54-2-17</w:t>
            </w:r>
          </w:p>
          <w:p>
            <w:pPr>
              <w:spacing w:after="20"/>
              <w:ind w:left="20"/>
              <w:jc w:val="both"/>
            </w:pPr>
            <w:r>
              <w:rPr>
                <w:rFonts w:ascii="Times New Roman"/>
                <w:b w:val="false"/>
                <w:i w:val="false"/>
                <w:color w:val="000000"/>
                <w:sz w:val="20"/>
              </w:rPr>
              <w:t>E-mail: krasnopolyana@mail.ru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«Летовочный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Летовочное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52-3-10,</w:t>
            </w:r>
          </w:p>
          <w:p>
            <w:pPr>
              <w:spacing w:after="20"/>
              <w:ind w:left="20"/>
              <w:jc w:val="both"/>
            </w:pPr>
            <w:r>
              <w:rPr>
                <w:rFonts w:ascii="Times New Roman"/>
                <w:b w:val="false"/>
                <w:i w:val="false"/>
                <w:color w:val="000000"/>
                <w:sz w:val="20"/>
              </w:rPr>
              <w:t>факс: 52-3-10</w:t>
            </w:r>
          </w:p>
          <w:p>
            <w:pPr>
              <w:spacing w:after="20"/>
              <w:ind w:left="20"/>
              <w:jc w:val="both"/>
            </w:pPr>
            <w:r>
              <w:rPr>
                <w:rFonts w:ascii="Times New Roman"/>
                <w:b w:val="false"/>
                <w:i w:val="false"/>
                <w:color w:val="000000"/>
                <w:sz w:val="20"/>
              </w:rPr>
              <w:t>E-mail: letovochnoe@mail.ru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«Миронов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Мироновка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37-5-90, факс: 37-5-90</w:t>
            </w:r>
          </w:p>
          <w:p>
            <w:pPr>
              <w:spacing w:after="20"/>
              <w:ind w:left="20"/>
              <w:jc w:val="both"/>
            </w:pPr>
            <w:r>
              <w:rPr>
                <w:rFonts w:ascii="Times New Roman"/>
                <w:b w:val="false"/>
                <w:i w:val="false"/>
                <w:color w:val="000000"/>
                <w:sz w:val="20"/>
              </w:rPr>
              <w:t>E-mail: mironovkaso@mail.ru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Рощинское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53-7-48,</w:t>
            </w:r>
          </w:p>
          <w:p>
            <w:pPr>
              <w:spacing w:after="20"/>
              <w:ind w:left="20"/>
              <w:jc w:val="both"/>
            </w:pPr>
            <w:r>
              <w:rPr>
                <w:rFonts w:ascii="Times New Roman"/>
                <w:b w:val="false"/>
                <w:i w:val="false"/>
                <w:color w:val="000000"/>
                <w:sz w:val="20"/>
              </w:rPr>
              <w:t>факс: 53-7-48</w:t>
            </w:r>
          </w:p>
          <w:p>
            <w:pPr>
              <w:spacing w:after="20"/>
              <w:ind w:left="20"/>
              <w:jc w:val="both"/>
            </w:pPr>
            <w:r>
              <w:rPr>
                <w:rFonts w:ascii="Times New Roman"/>
                <w:b w:val="false"/>
                <w:i w:val="false"/>
                <w:color w:val="000000"/>
                <w:sz w:val="20"/>
              </w:rPr>
              <w:t>E-mail: roshinskoe@mail.ru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«Теңдік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Теңдік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42-0-01, </w:t>
            </w:r>
          </w:p>
          <w:p>
            <w:pPr>
              <w:spacing w:after="20"/>
              <w:ind w:left="20"/>
              <w:jc w:val="both"/>
            </w:pPr>
            <w:r>
              <w:rPr>
                <w:rFonts w:ascii="Times New Roman"/>
                <w:b w:val="false"/>
                <w:i w:val="false"/>
                <w:color w:val="000000"/>
                <w:sz w:val="20"/>
              </w:rPr>
              <w:t>факс: 42-0-01</w:t>
            </w:r>
          </w:p>
          <w:p>
            <w:pPr>
              <w:spacing w:after="20"/>
              <w:ind w:left="20"/>
              <w:jc w:val="both"/>
            </w:pPr>
            <w:r>
              <w:rPr>
                <w:rFonts w:ascii="Times New Roman"/>
                <w:b w:val="false"/>
                <w:i w:val="false"/>
                <w:color w:val="000000"/>
                <w:sz w:val="20"/>
              </w:rPr>
              <w:t>E-mail: tendso@mail.ru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Тихоокеанское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71-1-18, </w:t>
            </w:r>
          </w:p>
          <w:p>
            <w:pPr>
              <w:spacing w:after="20"/>
              <w:ind w:left="20"/>
              <w:jc w:val="both"/>
            </w:pPr>
            <w:r>
              <w:rPr>
                <w:rFonts w:ascii="Times New Roman"/>
                <w:b w:val="false"/>
                <w:i w:val="false"/>
                <w:color w:val="000000"/>
                <w:sz w:val="20"/>
              </w:rPr>
              <w:t>факс: 71-1-18</w:t>
            </w:r>
          </w:p>
          <w:p>
            <w:pPr>
              <w:spacing w:after="20"/>
              <w:ind w:left="20"/>
              <w:jc w:val="both"/>
            </w:pPr>
            <w:r>
              <w:rPr>
                <w:rFonts w:ascii="Times New Roman"/>
                <w:b w:val="false"/>
                <w:i w:val="false"/>
                <w:color w:val="000000"/>
                <w:sz w:val="20"/>
              </w:rPr>
              <w:t xml:space="preserve">E-mail: tihiyakim2010@mail.ru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«Чермошнян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Чермошнянка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38-2-40, </w:t>
            </w:r>
          </w:p>
          <w:p>
            <w:pPr>
              <w:spacing w:after="20"/>
              <w:ind w:left="20"/>
              <w:jc w:val="both"/>
            </w:pPr>
            <w:r>
              <w:rPr>
                <w:rFonts w:ascii="Times New Roman"/>
                <w:b w:val="false"/>
                <w:i w:val="false"/>
                <w:color w:val="000000"/>
                <w:sz w:val="20"/>
              </w:rPr>
              <w:t>факс: 38-2-40</w:t>
            </w:r>
          </w:p>
          <w:p>
            <w:pPr>
              <w:spacing w:after="20"/>
              <w:ind w:left="20"/>
              <w:jc w:val="both"/>
            </w:pPr>
            <w:r>
              <w:rPr>
                <w:rFonts w:ascii="Times New Roman"/>
                <w:b w:val="false"/>
                <w:i w:val="false"/>
                <w:color w:val="000000"/>
                <w:sz w:val="20"/>
              </w:rPr>
              <w:t xml:space="preserve">E-mail: pobeda14012008@mail.ru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Чкалов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Чкалово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70-2-75, </w:t>
            </w:r>
          </w:p>
          <w:p>
            <w:pPr>
              <w:spacing w:after="20"/>
              <w:ind w:left="20"/>
              <w:jc w:val="both"/>
            </w:pPr>
            <w:r>
              <w:rPr>
                <w:rFonts w:ascii="Times New Roman"/>
                <w:b w:val="false"/>
                <w:i w:val="false"/>
                <w:color w:val="000000"/>
                <w:sz w:val="20"/>
              </w:rPr>
              <w:t>факс: 70-2-75</w:t>
            </w:r>
          </w:p>
          <w:p>
            <w:pPr>
              <w:spacing w:after="20"/>
              <w:ind w:left="20"/>
              <w:jc w:val="both"/>
            </w:pPr>
            <w:r>
              <w:rPr>
                <w:rFonts w:ascii="Times New Roman"/>
                <w:b w:val="false"/>
                <w:i w:val="false"/>
                <w:color w:val="000000"/>
                <w:sz w:val="20"/>
              </w:rPr>
              <w:t xml:space="preserve">E-mail: chkalowo-akimat@mail.ru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Яснополян селолық округі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Ясная Поляна с.</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73-3-94, </w:t>
            </w:r>
          </w:p>
          <w:p>
            <w:pPr>
              <w:spacing w:after="20"/>
              <w:ind w:left="20"/>
              <w:jc w:val="both"/>
            </w:pPr>
            <w:r>
              <w:rPr>
                <w:rFonts w:ascii="Times New Roman"/>
                <w:b w:val="false"/>
                <w:i w:val="false"/>
                <w:color w:val="000000"/>
                <w:sz w:val="20"/>
              </w:rPr>
              <w:t xml:space="preserve">факс: 73-3-94, </w:t>
            </w:r>
          </w:p>
          <w:p>
            <w:pPr>
              <w:spacing w:after="20"/>
              <w:ind w:left="20"/>
              <w:jc w:val="both"/>
            </w:pPr>
            <w:r>
              <w:rPr>
                <w:rFonts w:ascii="Times New Roman"/>
                <w:b w:val="false"/>
                <w:i w:val="false"/>
                <w:color w:val="000000"/>
                <w:sz w:val="20"/>
              </w:rPr>
              <w:t>E-mail: jcnajpol1@rambler.ru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қаласы әкімінің аппараты» ММ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Тайынша қ., Центральный бұрылысы, 2</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22-8-05, </w:t>
            </w:r>
          </w:p>
          <w:p>
            <w:pPr>
              <w:spacing w:after="20"/>
              <w:ind w:left="20"/>
              <w:jc w:val="both"/>
            </w:pPr>
            <w:r>
              <w:rPr>
                <w:rFonts w:ascii="Times New Roman"/>
                <w:b w:val="false"/>
                <w:i w:val="false"/>
                <w:color w:val="000000"/>
                <w:sz w:val="20"/>
              </w:rPr>
              <w:t>факс: 22-8-05</w:t>
            </w:r>
          </w:p>
          <w:p>
            <w:pPr>
              <w:spacing w:after="20"/>
              <w:ind w:left="20"/>
              <w:jc w:val="both"/>
            </w:pPr>
            <w:r>
              <w:rPr>
                <w:rFonts w:ascii="Times New Roman"/>
                <w:b w:val="false"/>
                <w:i w:val="false"/>
                <w:color w:val="000000"/>
                <w:sz w:val="20"/>
              </w:rPr>
              <w:t>E-mail: akim_tainsha@listl.ru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республикалық мемлекеттік кәсіпорны «Халыққа қызмет көрсету орталығы» филиалының Тайынша ауданы бойынша бөлім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Тайынша қ., Қазақстан Конституциясы көшесі, 208</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23-6-89, </w:t>
            </w:r>
          </w:p>
          <w:p>
            <w:pPr>
              <w:spacing w:after="20"/>
              <w:ind w:left="20"/>
              <w:jc w:val="both"/>
            </w:pPr>
            <w:r>
              <w:rPr>
                <w:rFonts w:ascii="Times New Roman"/>
                <w:b w:val="false"/>
                <w:i w:val="false"/>
                <w:color w:val="000000"/>
                <w:sz w:val="20"/>
              </w:rPr>
              <w:t>факс: 23-6-89</w:t>
            </w:r>
          </w:p>
        </w:tc>
      </w:tr>
    </w:tbl>
    <w:bookmarkStart w:name="z32"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6"/>
        <w:gridCol w:w="3224"/>
        <w:gridCol w:w="2745"/>
        <w:gridCol w:w="3725"/>
      </w:tblGrid>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Тайынша ауданы бойынша бөлімі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Тайынша ауданы, Тайынша қаласы, Конституция көшесі, 208</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19.00 дейін, демалыс күні - жексенбі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2-36-89</w:t>
            </w:r>
          </w:p>
        </w:tc>
      </w:tr>
    </w:tbl>
    <w:bookmarkStart w:name="z33"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3"/>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орындау/қарау нәтижесі: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тексерілді: күні ______________ 20__ ж.</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(маманның Т.А.Ә. және қолы)</w:t>
      </w:r>
    </w:p>
    <w:bookmarkStart w:name="z34"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ЖАО арқылы құрылымдық-функционалдық бiрлiктердің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08"/>
        <w:gridCol w:w="2708"/>
        <w:gridCol w:w="2815"/>
        <w:gridCol w:w="2516"/>
        <w:gridCol w:w="2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w:t>
            </w:r>
            <w:r>
              <w:br/>
            </w:r>
            <w:r>
              <w:rPr>
                <w:rFonts w:ascii="Times New Roman"/>
                <w:b w:val="false"/>
                <w:i w:val="false"/>
                <w:color w:val="000000"/>
                <w:sz w:val="20"/>
              </w:rPr>
              <w:t>
тын құжаттың түпнұсқасын көшірмесімен салыстырып тексеру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 -өкiмдiк шешiмдер)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5"/>
    <w:p>
      <w:pPr>
        <w:spacing w:after="0"/>
        <w:ind w:left="0"/>
        <w:jc w:val="left"/>
      </w:pPr>
      <w:r>
        <w:rPr>
          <w:rFonts w:ascii="Times New Roman"/>
          <w:b/>
          <w:i w:val="false"/>
          <w:color w:val="000000"/>
        </w:rPr>
        <w:t xml:space="preserve"> 
2-кесте. Орталық арқылы ҚФЕ әрекеттеріне сипаттама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97"/>
        <w:gridCol w:w="3443"/>
        <w:gridCol w:w="392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3265"/>
        <w:gridCol w:w="2589"/>
        <w:gridCol w:w="2379"/>
        <w:gridCol w:w="29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6"/>
    <w:p>
      <w:pPr>
        <w:spacing w:after="0"/>
        <w:ind w:left="0"/>
        <w:jc w:val="left"/>
      </w:pPr>
      <w:r>
        <w:rPr>
          <w:rFonts w:ascii="Times New Roman"/>
          <w:b/>
          <w:i w:val="false"/>
          <w:color w:val="000000"/>
        </w:rPr>
        <w:t xml:space="preserve"> 
Пайдалану нұсқалары. Негізгі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93"/>
        <w:gridCol w:w="3073"/>
        <w:gridCol w:w="327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bookmarkStart w:name="z37" w:id="17"/>
    <w:p>
      <w:pPr>
        <w:spacing w:after="0"/>
        <w:ind w:left="0"/>
        <w:jc w:val="left"/>
      </w:pPr>
      <w:r>
        <w:rPr>
          <w:rFonts w:ascii="Times New Roman"/>
          <w:b/>
          <w:i w:val="false"/>
          <w:color w:val="000000"/>
        </w:rPr>
        <w:t xml:space="preserve"> 
Пайдалану нұсқалары. Баламалы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53"/>
        <w:gridCol w:w="2913"/>
        <w:gridCol w:w="26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38" w:id="18"/>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18"/>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p>
      <w:pPr>
        <w:spacing w:after="0"/>
        <w:ind w:left="0"/>
        <w:jc w:val="both"/>
      </w:pPr>
      <w:r>
        <w:drawing>
          <wp:inline distT="0" distB="0" distL="0" distR="0">
            <wp:extent cx="86868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86800" cy="7048500"/>
                    </a:xfrm>
                    <a:prstGeom prst="rect">
                      <a:avLst/>
                    </a:prstGeom>
                  </pic:spPr>
                </pic:pic>
              </a:graphicData>
            </a:graphic>
          </wp:inline>
        </w:drawing>
      </w:r>
    </w:p>
    <w:bookmarkStart w:name="z39" w:id="19"/>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bookmarkEnd w:id="19"/>
    <w:p>
      <w:pPr>
        <w:spacing w:after="0"/>
        <w:ind w:left="0"/>
        <w:jc w:val="both"/>
      </w:pPr>
      <w:r>
        <w:drawing>
          <wp:inline distT="0" distB="0" distL="0" distR="0">
            <wp:extent cx="1238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70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