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39d4" w14:textId="5153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21 тамыздағы N 224 қаулысы. Солтүстік Қазақстан облысының Әділет департаментінде 2012 жылғы 13 қыркүйекте N 1846 тіркелді. Күші жойылды – Солтүстік Қазақстан облысы Тимирязев ауданы әкімдігінің 2012 жылғы 9 қазандағы N 274 қаулысымен</w:t>
      </w:r>
    </w:p>
    <w:p>
      <w:pPr>
        <w:spacing w:after="0"/>
        <w:ind w:left="0"/>
        <w:jc w:val="left"/>
      </w:pPr>
      <w:r>
        <w:rPr>
          <w:rFonts w:ascii="Times New Roman"/>
          <w:b w:val="false"/>
          <w:i w:val="false"/>
          <w:color w:val="ff0000"/>
          <w:sz w:val="28"/>
        </w:rPr>
        <w:t>      Ескерту. Күші жойылды – Солтүстік Қазақстан облысы Тимирязев ауданы әкімдігінің 09.10.2012 N 274 қаулысымен.</w:t>
      </w:r>
      <w:r>
        <w:br/>
      </w:r>
      <w:r>
        <w:rPr>
          <w:rFonts w:ascii="Times New Roman"/>
          <w:b w:val="false"/>
          <w:i w:val="false"/>
          <w:color w:val="000000"/>
          <w:sz w:val="28"/>
        </w:rPr>
        <w:t>
      </w:t>
      </w:r>
      <w:r>
        <w:rPr>
          <w:rFonts w:ascii="Times New Roman"/>
          <w:b w:val="false"/>
          <w:i w:val="false"/>
          <w:color w:val="000000"/>
          <w:sz w:val="28"/>
        </w:rPr>
        <w:t xml:space="preserve">"Әкімшілік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Қоса берілген "Мемлекеттік атаулы әлеуметтік көмек тағайындау" электрондық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Ж.Е.Мәкеноваға жүктелсін.</w:t>
      </w:r>
      <w:r>
        <w:br/>
      </w:r>
      <w:r>
        <w:rPr>
          <w:rFonts w:ascii="Times New Roman"/>
          <w:b w:val="false"/>
          <w:i w:val="false"/>
          <w:color w:val="000000"/>
          <w:sz w:val="28"/>
        </w:rPr>
        <w:t>
      </w:t>
      </w:r>
      <w:r>
        <w:rPr>
          <w:rFonts w:ascii="Times New Roman"/>
          <w:b w:val="false"/>
          <w:i w:val="false"/>
          <w:color w:val="000000"/>
          <w:sz w:val="28"/>
        </w:rPr>
        <w:t>3.Осы қаулы алғашқы ресми жариялаған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Қасенов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Көлік және коммуникация министрі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ауданы әкімдігінің </w:t>
            </w:r>
            <w:r>
              <w:br/>
            </w:r>
            <w:r>
              <w:rPr>
                <w:rFonts w:ascii="Times New Roman"/>
                <w:b w:val="false"/>
                <w:i w:val="false"/>
                <w:color w:val="000000"/>
                <w:sz w:val="20"/>
              </w:rPr>
              <w:t>2012 жылғы "21" тамыздағы № 224</w:t>
            </w:r>
            <w:r>
              <w:br/>
            </w:r>
            <w:r>
              <w:rPr>
                <w:rFonts w:ascii="Times New Roman"/>
                <w:b w:val="false"/>
                <w:i w:val="false"/>
                <w:color w:val="000000"/>
                <w:sz w:val="20"/>
              </w:rPr>
              <w:t xml:space="preserve">қаулысымен бекітілді </w:t>
            </w:r>
          </w:p>
        </w:tc>
      </w:tr>
    </w:tbl>
    <w:p>
      <w:pPr>
        <w:spacing w:after="0"/>
        <w:ind w:left="0"/>
        <w:jc w:val="left"/>
      </w:pPr>
      <w:r>
        <w:rPr>
          <w:rFonts w:ascii="Times New Roman"/>
          <w:b/>
          <w:i w:val="false"/>
          <w:color w:val="000000"/>
        </w:rPr>
        <w:t xml:space="preserve"> "Мемлекеттік атаулы әлеуметтік көмек тағайындау" электрондық мемлекеттік қызмет регламенті 1. Жалпы ережелер</w:t>
      </w:r>
    </w:p>
    <w:p>
      <w:pPr>
        <w:spacing w:after="0"/>
        <w:ind w:left="0"/>
        <w:jc w:val="left"/>
      </w:pPr>
      <w:r>
        <w:rPr>
          <w:rFonts w:ascii="Times New Roman"/>
          <w:b w:val="false"/>
          <w:i w:val="false"/>
          <w:color w:val="000000"/>
          <w:sz w:val="28"/>
        </w:rPr>
        <w:t xml:space="preserve">      1. Электрондық мемлекеттік қызмет "Солтүстік Қазақстан облысы Тимирязев ауданының жұмыспен қамту және әлеуметтік бағдарламалар бөлімі" мемлекеттік мекемесімен (бұдан әрі - ЖАО), сонымен қатар </w:t>
      </w:r>
      <w:r>
        <w:rPr>
          <w:rFonts w:ascii="Times New Roman"/>
          <w:b w:val="false"/>
          <w:i w:val="false"/>
          <w:color w:val="000000"/>
          <w:sz w:val="28"/>
          <w:u w:val="single"/>
        </w:rPr>
        <w:t>www.e.gov.kz</w:t>
      </w:r>
      <w:r>
        <w:rPr>
          <w:rFonts w:ascii="Times New Roman"/>
          <w:b w:val="false"/>
          <w:i w:val="false"/>
          <w:color w:val="000000"/>
          <w:sz w:val="28"/>
        </w:rPr>
        <w:t>. мекен-жайы бойынша "электрондық үкімет" веб-порталы (бұдан әрі - ЭҮП)арқылы көрсетіледі.</w:t>
      </w:r>
      <w:r>
        <w:br/>
      </w:r>
      <w:r>
        <w:rPr>
          <w:rFonts w:ascii="Times New Roman"/>
          <w:b w:val="false"/>
          <w:i w:val="false"/>
          <w:color w:val="000000"/>
          <w:sz w:val="28"/>
        </w:rPr>
        <w:t>
      </w:t>
      </w:r>
      <w:r>
        <w:rPr>
          <w:rFonts w:ascii="Times New Roman"/>
          <w:b w:val="false"/>
          <w:i w:val="false"/>
          <w:color w:val="000000"/>
          <w:sz w:val="28"/>
        </w:rPr>
        <w:t xml:space="preserve">2. Электрондық мемлекеттік қызмет "Жергілікті атқарушы органдармен көрсетілетін әлеуметтік қорғау саласында мемлекеттік қызмет стандарттарын бекіту туралы" (бұдан әрі - Стандарт) Қазақстан Республикасы Үкіметінің 2011 жылғы 7 сәуірдегі № 394 қаулысымен бекітілген "Мемлекеттік атаулы әлеуметтік көмек тағайындау"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 нысаны: жартылай автоматтандырылған (медиа – 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5. Осы "Мемлекеттік атаулы әлеуметтік көмек тағайындау" регламентінде (бұдан әрі – Регламент) мынадай ұғымдар қолданылады:</w:t>
      </w:r>
      <w:r>
        <w:br/>
      </w:r>
      <w:r>
        <w:rPr>
          <w:rFonts w:ascii="Times New Roman"/>
          <w:b w:val="false"/>
          <w:i w:val="false"/>
          <w:color w:val="000000"/>
          <w:sz w:val="28"/>
        </w:rPr>
        <w:t>
      1) "электрондық үкіметтің" веб-порталы (бұдан әрі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ЖСН);</w:t>
      </w:r>
      <w:r>
        <w:br/>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ақпарттық жүйесі;</w:t>
      </w:r>
      <w:r>
        <w:br/>
      </w:r>
      <w:r>
        <w:rPr>
          <w:rFonts w:ascii="Times New Roman"/>
          <w:b w:val="false"/>
          <w:i w:val="false"/>
          <w:color w:val="000000"/>
          <w:sz w:val="28"/>
        </w:rPr>
        <w:t>
      5) ҰКО АЖ - Қазақстан Республикасының ұлттық куәландырушы орталығының ақпараттық жүйесі.</w:t>
      </w:r>
      <w:r>
        <w:br/>
      </w:r>
      <w:r>
        <w:rPr>
          <w:rFonts w:ascii="Times New Roman"/>
          <w:b w:val="false"/>
          <w:i w:val="false"/>
          <w:color w:val="000000"/>
          <w:sz w:val="28"/>
        </w:rPr>
        <w:t>
      6) мемлекеттік орган (бұдан әрі - ЖАО) – электронды мемлекеттік қызметті тікелей ұсынатын "Солтүстік Қазақстан облысы Тимирязев ауданының жұмыспен қамту және әлеуметтік бағдарламалар бөлімі" мемлекеттік мекемесі;</w:t>
      </w:r>
      <w:r>
        <w:br/>
      </w:r>
      <w:r>
        <w:rPr>
          <w:rFonts w:ascii="Times New Roman"/>
          <w:b w:val="false"/>
          <w:i w:val="false"/>
          <w:color w:val="000000"/>
          <w:sz w:val="28"/>
        </w:rPr>
        <w:t>
      7) медиа - 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8)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9) "электрондық үкіметтің" өңірлік шлюзі (бұдан әрі – ЭҮӨШ) – ЖАО электрондық қызметтер көрсету процесіне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10) ҚФБ - құрылымдық –функционалдық бірліктер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12)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13) электрондық құжат – ақпарат электрондық - сандық түрде ұсынылған және электрондық сандық қолтаңбамен берілген құжат;</w:t>
      </w:r>
      <w:r>
        <w:br/>
      </w:r>
      <w:r>
        <w:rPr>
          <w:rFonts w:ascii="Times New Roman"/>
          <w:b w:val="false"/>
          <w:i w:val="false"/>
          <w:color w:val="000000"/>
          <w:sz w:val="28"/>
        </w:rPr>
        <w:t>
      14)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15)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r>
        <w:br/>
      </w:r>
      <w:r>
        <w:rPr>
          <w:rFonts w:ascii="Times New Roman"/>
          <w:b w:val="false"/>
          <w:i w:val="false"/>
          <w:color w:val="000000"/>
          <w:sz w:val="28"/>
        </w:rPr>
        <w:t>
</w:t>
      </w:r>
    </w:p>
    <w:bookmarkStart w:name="z10" w:id="0"/>
    <w:p>
      <w:pPr>
        <w:spacing w:after="0"/>
        <w:ind w:left="0"/>
        <w:jc w:val="left"/>
      </w:pPr>
      <w:r>
        <w:rPr>
          <w:rFonts w:ascii="Times New Roman"/>
          <w:b/>
          <w:i w:val="false"/>
          <w:color w:val="000000"/>
        </w:rPr>
        <w:t xml:space="preserve"> 2. Мемлекеттік қызмет көрсету бойынша қызмет берушінің қызмет көрсету тәртібі</w:t>
      </w:r>
    </w:p>
    <w:bookmarkEnd w:id="0"/>
    <w:p>
      <w:pPr>
        <w:spacing w:after="0"/>
        <w:ind w:left="0"/>
        <w:jc w:val="left"/>
      </w:pPr>
      <w:r>
        <w:rPr>
          <w:rFonts w:ascii="Times New Roman"/>
          <w:b w:val="false"/>
          <w:i w:val="false"/>
          <w:color w:val="000000"/>
          <w:sz w:val="28"/>
        </w:rPr>
        <w:t xml:space="preserve">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жарым-жарты автоматтандырылған мемлекеттік қызметін көрсету кезінде қызмет берушінің адымдық іс-әрекеттері мен шешімдері (1 сурет):</w:t>
      </w:r>
      <w:r>
        <w:br/>
      </w:r>
      <w:r>
        <w:rPr>
          <w:rFonts w:ascii="Times New Roman"/>
          <w:b w:val="false"/>
          <w:i w:val="false"/>
          <w:color w:val="000000"/>
          <w:sz w:val="28"/>
        </w:rPr>
        <w:t>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 үдеріс – ЖАО қызметкерімен ЖСН (бар болған жағдайда немесе 2012 жылғы 31 желтоқсанға дейінгі мерзімімен оны алмастыратын СТН және ЖСН )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3) 1 шарт – ЖСН және пароль арқылы ЖАО тіркелген қызметкер туралы деректердің түпнұсқалығын ЖАО АЖ тексеру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4) 2 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үдеріс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ЖАО қызметкерімен ЭСҚ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 және ЭСҚ тіркеу куәлігінде көрсетілген ЖСН) ЭСҚ тіркеу куәлігінің әрекет ету мерзімін және ЖАО АЖ тіркеу куәлігінің шақыртылған (жойылған) тізімінде жоқтығын тексеру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8) 5 үдеріс – ЖАО қызметкерінің ЭСҚ тұпнұсқалығы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үдеріс – ЖАО қызметкерімен электрондық мемлекеттік қызметті өңдеу;</w:t>
      </w:r>
      <w:r>
        <w:br/>
      </w:r>
      <w:r>
        <w:rPr>
          <w:rFonts w:ascii="Times New Roman"/>
          <w:b w:val="false"/>
          <w:i w:val="false"/>
          <w:color w:val="000000"/>
          <w:sz w:val="28"/>
        </w:rPr>
        <w:t>
      10) 7 үдеріс - ЖАО қызметкерімен электрондық мемлекеттік қызмет көрсету нәтижесін құру. Электрондық құжат ЖАО қызметкерінің ЭСҚ пайдаланумен құрылады (мемлекеттік атаулы әлеуметтік көмекті тағайындау туралы хабарлама немесе мемлекеттік қызмет көрсетуден бас тарту туралы дәлелді жауап);</w:t>
      </w:r>
      <w:r>
        <w:br/>
      </w:r>
      <w:r>
        <w:rPr>
          <w:rFonts w:ascii="Times New Roman"/>
          <w:b w:val="false"/>
          <w:i w:val="false"/>
          <w:color w:val="000000"/>
          <w:sz w:val="28"/>
        </w:rPr>
        <w:t>
      11) 8 үдеріс –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xml:space="preserve">7. Қызмет берушінің ЭҮП арқылы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тұтынушы ЖСН (бар болған жағдайда немесе 2012 жылғы 31 желтоқсанға дейінгі мерзімімен оны алмастыратын СТН және ЖСН ) мен пароль (ЭҮП тіркелмеген тұтынушылар үшін жүзеге асырылады) көмегімен ЭҮП тіркеуді жүзеге асырады;</w:t>
      </w:r>
      <w:r>
        <w:br/>
      </w:r>
      <w:r>
        <w:rPr>
          <w:rFonts w:ascii="Times New Roman"/>
          <w:b w:val="false"/>
          <w:i w:val="false"/>
          <w:color w:val="000000"/>
          <w:sz w:val="28"/>
        </w:rPr>
        <w:t>
      2) 1 үдеріс - тұтынушымен электрондық мемлекеттік қызмет алу үшін ЭҮП ЖСН (бар болған жағдайда немесе 2012 жылғы 31 желтоқсанға дейінгі мерзімімен оны алмастыратын СТН және ЖСН ) мен парольді енгізу процесі (авторизациялау процесі);</w:t>
      </w:r>
      <w:r>
        <w:br/>
      </w:r>
      <w:r>
        <w:rPr>
          <w:rFonts w:ascii="Times New Roman"/>
          <w:b w:val="false"/>
          <w:i w:val="false"/>
          <w:color w:val="000000"/>
          <w:sz w:val="28"/>
        </w:rPr>
        <w:t>
      3) 1 шарт – ЖСН (бар болған жағдайда немесе 2012 жылғы 31 желтоқсанға дейінгі мерзімімен оны алмастыратын СТН және ЖСН )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 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 үдеріс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тұтынушымен ЭСҚ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үдеріс - тұтынушы ЭСҚ тұпнұсқалығы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үдеріс – тұтынушы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үдеріс – ЖАО қызметкерімен электрондық мемлекеттік қызмет нәтижесін құру (мемлекеттік атаулы әлеуметтік көмекті тағайындау туралы хабарлама немесе мемлекеттік қызмет көрсетуден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xml:space="preserve">8. Осы Регламенттің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үлгісінің экрандық нысаны келтірілген.</w:t>
      </w:r>
      <w:r>
        <w:br/>
      </w:r>
      <w:r>
        <w:rPr>
          <w:rFonts w:ascii="Times New Roman"/>
          <w:b w:val="false"/>
          <w:i w:val="false"/>
          <w:color w:val="000000"/>
          <w:sz w:val="28"/>
        </w:rPr>
        <w:t>
      </w:t>
      </w:r>
      <w:r>
        <w:rPr>
          <w:rFonts w:ascii="Times New Roman"/>
          <w:b w:val="false"/>
          <w:i w:val="false"/>
          <w:color w:val="000000"/>
          <w:sz w:val="28"/>
        </w:rPr>
        <w:t>9. Алушымен электрондық мемлекеттік қызмет бойынша сұранымның орындалу мәртебесін тексеру әдісі: "электрондық үкімет" порталы "Қызмет алу тарихы" бөлімінде.</w:t>
      </w:r>
      <w:r>
        <w:br/>
      </w:r>
      <w:r>
        <w:rPr>
          <w:rFonts w:ascii="Times New Roman"/>
          <w:b w:val="false"/>
          <w:i w:val="false"/>
          <w:color w:val="000000"/>
          <w:sz w:val="28"/>
        </w:rPr>
        <w:t>
      </w:t>
      </w:r>
      <w:r>
        <w:rPr>
          <w:rFonts w:ascii="Times New Roman"/>
          <w:b w:val="false"/>
          <w:i w:val="false"/>
          <w:color w:val="000000"/>
          <w:sz w:val="28"/>
        </w:rPr>
        <w:t>10. Электрондық мемлекеттік қызмет көрсету туралы қажетті ақпарат пен консультацияны ЭҮП саll-орталығының телефоны: (1414) бойынша алуға болады.</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1"/>
    <w:p>
      <w:pPr>
        <w:spacing w:after="0"/>
        <w:ind w:left="0"/>
        <w:jc w:val="left"/>
      </w:pPr>
      <w:r>
        <w:rPr>
          <w:rFonts w:ascii="Times New Roman"/>
          <w:b w:val="false"/>
          <w:i w:val="false"/>
          <w:color w:val="000000"/>
          <w:sz w:val="28"/>
        </w:rPr>
        <w:t>      11. Мемлекеттік қызмет көрсету процесіне мынадай құрылымдық-функционалдық бірліктер қатысады (бұдан әрі- ҚФЕ):</w:t>
      </w:r>
      <w:r>
        <w:br/>
      </w:r>
      <w:r>
        <w:rPr>
          <w:rFonts w:ascii="Times New Roman"/>
          <w:b w:val="false"/>
          <w:i w:val="false"/>
          <w:color w:val="000000"/>
          <w:sz w:val="28"/>
        </w:rPr>
        <w:t>
      ЖАО қызметкері.</w:t>
      </w:r>
      <w:r>
        <w:br/>
      </w:r>
      <w:r>
        <w:rPr>
          <w:rFonts w:ascii="Times New Roman"/>
          <w:b w:val="false"/>
          <w:i w:val="false"/>
          <w:color w:val="000000"/>
          <w:sz w:val="28"/>
        </w:rPr>
        <w:t>
      </w:t>
      </w:r>
      <w:r>
        <w:rPr>
          <w:rFonts w:ascii="Times New Roman"/>
          <w:b w:val="false"/>
          <w:i w:val="false"/>
          <w:color w:val="000000"/>
          <w:sz w:val="28"/>
        </w:rPr>
        <w:t xml:space="preserve">12. Әрбір әкімшілік іс - әрекеттің (рәсімдер) орындалу мерзімін көрсетумен әрбір ҚФБ әкімшілік іс - 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13. Мемлекеттік мекемелердің құрылымдық бөлімшелерінің, мемлекеттік мекемелер немесе олардың сипаттауына сәйкес басқа ұйымдардың қызметі арасындағы қисынды бірізділігінің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14.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 - 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xml:space="preserve">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16. Тұтынушымен электрондық мемлекеттік қызмет көрсету процесіне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17. Электрондық мемлекеттік қызмет көрсетудің техникалық шарттары: Интернетке шығу, ЖСН (бар болған жағдайда немесе 2012 жылғы 31 желтоқсанға дейінгі мерзімімен оны алмастыратын СТН және ЖСН) болуы, ЭҮП авторизациялау, пайдаланушының ЭСҚ болуы.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атаулы әлеуметтік</w:t>
            </w:r>
            <w:r>
              <w:br/>
            </w:r>
            <w:r>
              <w:rPr>
                <w:rFonts w:ascii="Times New Roman"/>
                <w:b w:val="false"/>
                <w:i w:val="false"/>
                <w:color w:val="000000"/>
                <w:sz w:val="20"/>
              </w:rPr>
              <w:t>көмек тағайындау" электрондық</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Регламентіне 1-қосымша </w:t>
            </w:r>
          </w:p>
        </w:tc>
      </w:tr>
    </w:tbl>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107"/>
        <w:gridCol w:w="588"/>
        <w:gridCol w:w="2188"/>
        <w:gridCol w:w="2600"/>
        <w:gridCol w:w="1353"/>
        <w:gridCol w:w="680"/>
        <w:gridCol w:w="1007"/>
        <w:gridCol w:w="64"/>
        <w:gridCol w:w="32"/>
        <w:gridCol w:w="125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процестің іс-әрекеті (жұмыс барысы, ағыны) </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ағынының)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ЭҮӨШ /ЭҮШ</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Іс-әрекеттің(процестің, рәсімнің, операцияның) атауы және оның сипаттамасы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өтініші мен құжаттары</w:t>
            </w:r>
            <w:r>
              <w:br/>
            </w:r>
            <w:r>
              <w:rPr>
                <w:rFonts w:ascii="Times New Roman"/>
                <w:b w:val="false"/>
                <w:i w:val="false"/>
                <w:color w:val="000000"/>
                <w:sz w:val="20"/>
              </w:rPr>
              <w:t>
ның түпнұсқалы</w:t>
            </w:r>
            <w:r>
              <w:br/>
            </w:r>
            <w:r>
              <w:rPr>
                <w:rFonts w:ascii="Times New Roman"/>
                <w:b w:val="false"/>
                <w:i w:val="false"/>
                <w:color w:val="000000"/>
                <w:sz w:val="20"/>
              </w:rPr>
              <w:t>
ғын тексеру, ЖАО АЖ мәлімет</w:t>
            </w:r>
            <w:r>
              <w:br/>
            </w:r>
            <w:r>
              <w:rPr>
                <w:rFonts w:ascii="Times New Roman"/>
                <w:b w:val="false"/>
                <w:i w:val="false"/>
                <w:color w:val="000000"/>
                <w:sz w:val="20"/>
              </w:rPr>
              <w:t>
терді енгізу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туралы мәліметтер алу үшін ОМО АЖ сұранымдар жолдау</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ұйымдастыру-өкімдік шешім)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алуға өтініш пен құжаттарды қабылдау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белгілеумен сұранымды тіркеу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 жолдау</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Негізгі процестің іс-әрекеті (жұмыс барысы, ағыны)</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ағынының)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ЭҮӨШ /ЭҮШ</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(процестің, рәсімнің, операцияның) атауы және оның сипаттамасы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орындау. Мемлекеттік атаулы әлеуметтік көмек тағайындау немесе негізделген бас тарту туралы шешім қабылдау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құру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тағайындау, немесе негізделген бас тарту туралы хабарландыруды құру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Жүйеде шығыс құжатын құру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органға тұтынушы өткiзген кезінен жеті күнтiзбелiк күн ішінде; селолық округ әкіміне тұратын жері бойынша жиырма екі күнтiзбелiк күннен кешіктірмей</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Негізгі процестің іс-әрекеті (жұмыс барысы, ағыны)</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ағынының)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АЖ</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ЭҮӨШ /ЭҮШ</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(процестің, рәсімнің, операцияның) атауы және оның сипаттамасы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құру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қызметкерінің ЭСҚ шығыс құжатына қол қоюы</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қызметкері</w:t>
            </w:r>
            <w:r>
              <w:br/>
            </w:r>
            <w:r>
              <w:rPr>
                <w:rFonts w:ascii="Times New Roman"/>
                <w:b w:val="false"/>
                <w:i w:val="false"/>
                <w:color w:val="000000"/>
                <w:sz w:val="20"/>
              </w:rPr>
              <w:t>
мен электрондық мемлекеттік қызмет нәтижесін қолма - қол немесе тұтынушы электрондық поштасына жіберу арқылы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қызметкерінің ЭСҚ қол қойылған шығыс құжаты</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23" w:id="2"/>
    <w:p>
      <w:pPr>
        <w:spacing w:after="0"/>
        <w:ind w:left="0"/>
        <w:jc w:val="left"/>
      </w:pPr>
      <w:r>
        <w:rPr>
          <w:rFonts w:ascii="Times New Roman"/>
          <w:b/>
          <w:i w:val="false"/>
          <w:color w:val="000000"/>
        </w:rPr>
        <w:t xml:space="preserve"> 2. кесте. ЭҮП арқылы іс-әрекеттерді сипаттау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4792"/>
        <w:gridCol w:w="6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процестің іс-әрекеті (жұмыс барысы, ағыны)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ағынының) №</w:t>
            </w: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(процестің, рәсімнің, операцияның) атауы және оның сипаттамасы</w:t>
            </w: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 тұтынушыға авторизация жүргізу, сұраным нысанын толтыру. Электрондық мемлекеттік қызмет алу үшін енгізілген мәліметтердің дұрыстығын тексеру.</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ұйымдастыру-өкімдік шешім)</w:t>
            </w: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2397"/>
        <w:gridCol w:w="1951"/>
        <w:gridCol w:w="59"/>
        <w:gridCol w:w="59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ЭҮӨШ (ЭҮШ)</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ЖАО АЖ </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ЖАО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АЖ-не сұраным жолдау (енгізілген мәліметтердің дұрыстығыжағдайын</w:t>
            </w:r>
            <w:r>
              <w:br/>
            </w:r>
            <w:r>
              <w:rPr>
                <w:rFonts w:ascii="Times New Roman"/>
                <w:b w:val="false"/>
                <w:i w:val="false"/>
                <w:color w:val="000000"/>
                <w:sz w:val="20"/>
              </w:rPr>
              <w:t>
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белгілеу (енгізілген мәліметтердің дұрыстығы жағдайында)</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орындауға қабылдау (енгізілген мәліметтердің дұрыстығы жағдайында)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жолдау (енгізілген мәліметтердің дұрыстығыжағдайын</w:t>
            </w:r>
            <w:r>
              <w:br/>
            </w:r>
            <w:r>
              <w:rPr>
                <w:rFonts w:ascii="Times New Roman"/>
                <w:b w:val="false"/>
                <w:i w:val="false"/>
                <w:color w:val="000000"/>
                <w:sz w:val="20"/>
              </w:rPr>
              <w:t>
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 хабарламаны жолдау (енгізілген мәліметтердің дұрыстығы жағдайында)</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қабылдау (енгізілген мәліметтердің дұрыстығы жағдайында)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процестің іс-әрекеті (жұмыс барысы, ағыны) </w:t>
            </w: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ағынының)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w:t>
            </w: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(процестің, рәсімнің, операцияның) атауы және оның сипаттамасы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Сұранымды орындау. Мемлекеттік атаулы әлеуметтік көмек тағайындау немесе негізделген бас тарту туралы шешім қабылдау</w:t>
            </w: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ұйымдастыру-өкімдік шешім)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 немесе негізделген бас тарту құру</w:t>
            </w: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органға тұтынушы өткiзген кезінен жеті күнтiзбелiк күн ішінде; Селолық округ әкіміне тұратын жері бойынша жиырма екі күнтiзбелiк күннен кешіктірмей</w:t>
            </w: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4126"/>
        <w:gridCol w:w="3707"/>
        <w:gridCol w:w="55"/>
        <w:gridCol w:w="22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ЭҮӨШ (ЭҮШ)</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құру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ҮЭП "жұмыста" мәртебесін ауыстыру туралы хабарлама жолдау</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 мәртебесін көрсету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Жүйеде шығыс құжатын құру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Жолдау.</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Мәртебесін көрсету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Негізгі процестің іс-әрекеті (жұмыс барысы, ағыны)</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(жұмыс барысының, ағынының)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(процестің, рәсімнің, операцияның) атауы және оның сипаттамасы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құру.</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ұйымдастыру-өкімдік шешім)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шығыс құжаты</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нөмірі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0"/>
        <w:gridCol w:w="3057"/>
        <w:gridCol w:w="3753"/>
      </w:tblGrid>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АЖ</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ЭҮӨШ (ЭҮШ)</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 қызметкерінің ЭСҚ шығыс құжатына қол қоюы. ЭҮП қызмет көрсету мәртебесін ауыстыру туралы хабарлама жасау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 шығыс құжатты шығару мәртебесіне ауыстыру туралы хабарлама жолдау</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r>
              <w:br/>
            </w:r>
            <w:r>
              <w:rPr>
                <w:rFonts w:ascii="Times New Roman"/>
                <w:b w:val="false"/>
                <w:i w:val="false"/>
                <w:color w:val="000000"/>
                <w:sz w:val="20"/>
              </w:rPr>
              <w:t>
</w:t>
            </w:r>
          </w:p>
        </w:tc>
      </w:tr>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 шығыс құжатымен хабарлама жіберу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Жолдау.</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көрсету</w:t>
            </w:r>
            <w:r>
              <w:br/>
            </w:r>
            <w:r>
              <w:rPr>
                <w:rFonts w:ascii="Times New Roman"/>
                <w:b w:val="false"/>
                <w:i w:val="false"/>
                <w:color w:val="000000"/>
                <w:sz w:val="20"/>
              </w:rPr>
              <w:t>
</w:t>
            </w:r>
          </w:p>
        </w:tc>
      </w:tr>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минуттан артық емес</w:t>
            </w:r>
            <w:r>
              <w:br/>
            </w:r>
            <w:r>
              <w:rPr>
                <w:rFonts w:ascii="Times New Roman"/>
                <w:b w:val="false"/>
                <w:i w:val="false"/>
                <w:color w:val="000000"/>
                <w:sz w:val="20"/>
              </w:rPr>
              <w:t>
</w:t>
            </w:r>
          </w:p>
        </w:tc>
      </w:tr>
      <w:tr>
        <w:trPr>
          <w:trHeight w:val="3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Аталмыш кестеде аяқталу нысаны, электрондық мемлекеттік қызмет көрсетудің технологиялық тізбе процесінде орындалу мерзімі мен келесі іс-әрекеттердің нөмірін көрсетумен ЭҮП, АЖ және барлық ҚФБ іс - әрекеттері (функциялар, рәсімдер, операциялар)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атаулы </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 xml:space="preserve">электрондық мемелекеттік </w:t>
            </w:r>
            <w:r>
              <w:br/>
            </w:r>
            <w:r>
              <w:rPr>
                <w:rFonts w:ascii="Times New Roman"/>
                <w:b w:val="false"/>
                <w:i w:val="false"/>
                <w:color w:val="000000"/>
                <w:sz w:val="20"/>
              </w:rPr>
              <w:t xml:space="preserve">қызмет көрсету </w:t>
            </w:r>
            <w:r>
              <w:br/>
            </w:r>
            <w:r>
              <w:rPr>
                <w:rFonts w:ascii="Times New Roman"/>
                <w:b w:val="false"/>
                <w:i w:val="false"/>
                <w:color w:val="000000"/>
                <w:sz w:val="20"/>
              </w:rPr>
              <w:t xml:space="preserve">Регламентіне 2-қосымша </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 сурет. ЖАО АЖ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 сурет. ЭҮП арқылы "жартылай автоматтандырылған" электрондық мемлекеттік қызмет көрсету кезіндегі өзара функционалдық әрекеттесу диаграммасы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3"/>
        <w:gridCol w:w="2137"/>
      </w:tblGrid>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Бастапқы хабарлама</w:t>
            </w:r>
            <w:r>
              <w:br/>
            </w:r>
            <w:r>
              <w:rPr>
                <w:rFonts w:ascii="Times New Roman"/>
                <w:b w:val="false"/>
                <w:i w:val="false"/>
                <w:color w:val="000000"/>
                <w:sz w:val="20"/>
              </w:rPr>
              <w:t>
</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хабарлама</w:t>
            </w:r>
            <w:r>
              <w:br/>
            </w:r>
            <w:r>
              <w:rPr>
                <w:rFonts w:ascii="Times New Roman"/>
                <w:b w:val="false"/>
                <w:i w:val="false"/>
                <w:color w:val="000000"/>
                <w:sz w:val="20"/>
              </w:rPr>
              <w:t>
</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Аралық хабарлама</w:t>
            </w:r>
            <w:r>
              <w:br/>
            </w:r>
            <w:r>
              <w:rPr>
                <w:rFonts w:ascii="Times New Roman"/>
                <w:b w:val="false"/>
                <w:i w:val="false"/>
                <w:color w:val="000000"/>
                <w:sz w:val="20"/>
              </w:rPr>
              <w:t>
</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қарапайым оқиғалар</w:t>
            </w:r>
            <w:r>
              <w:br/>
            </w:r>
            <w:r>
              <w:rPr>
                <w:rFonts w:ascii="Times New Roman"/>
                <w:b w:val="false"/>
                <w:i w:val="false"/>
                <w:color w:val="000000"/>
                <w:sz w:val="20"/>
              </w:rPr>
              <w:t>
</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Қате</w:t>
            </w:r>
            <w:r>
              <w:br/>
            </w:r>
            <w:r>
              <w:rPr>
                <w:rFonts w:ascii="Times New Roman"/>
                <w:b w:val="false"/>
                <w:i w:val="false"/>
                <w:color w:val="000000"/>
                <w:sz w:val="20"/>
              </w:rPr>
              <w:t>
</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Оқиға - таймерлер</w:t>
            </w:r>
            <w:r>
              <w:br/>
            </w:r>
            <w:r>
              <w:rPr>
                <w:rFonts w:ascii="Times New Roman"/>
                <w:b w:val="false"/>
                <w:i w:val="false"/>
                <w:color w:val="000000"/>
                <w:sz w:val="20"/>
              </w:rPr>
              <w:t>
</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w:t>
            </w:r>
            <w:r>
              <w:br/>
            </w:r>
            <w:r>
              <w:rPr>
                <w:rFonts w:ascii="Times New Roman"/>
                <w:b w:val="false"/>
                <w:i w:val="false"/>
                <w:color w:val="000000"/>
                <w:sz w:val="20"/>
              </w:rPr>
              <w:t>
</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Үдеріс</w:t>
            </w:r>
            <w:r>
              <w:br/>
            </w:r>
            <w:r>
              <w:rPr>
                <w:rFonts w:ascii="Times New Roman"/>
                <w:b w:val="false"/>
                <w:i w:val="false"/>
                <w:color w:val="000000"/>
                <w:sz w:val="20"/>
              </w:rPr>
              <w:t>
</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w:t>
            </w:r>
            <w:r>
              <w:br/>
            </w:r>
            <w:r>
              <w:rPr>
                <w:rFonts w:ascii="Times New Roman"/>
                <w:b w:val="false"/>
                <w:i w:val="false"/>
                <w:color w:val="000000"/>
                <w:sz w:val="20"/>
              </w:rPr>
              <w:t>
</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 ағыны</w:t>
            </w:r>
            <w:r>
              <w:br/>
            </w:r>
            <w:r>
              <w:rPr>
                <w:rFonts w:ascii="Times New Roman"/>
                <w:b w:val="false"/>
                <w:i w:val="false"/>
                <w:color w:val="000000"/>
                <w:sz w:val="20"/>
              </w:rPr>
              <w:t>
</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636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Басқару ағыны</w:t>
            </w:r>
            <w:r>
              <w:br/>
            </w:r>
            <w:r>
              <w:rPr>
                <w:rFonts w:ascii="Times New Roman"/>
                <w:b w:val="false"/>
                <w:i w:val="false"/>
                <w:color w:val="000000"/>
                <w:sz w:val="20"/>
              </w:rPr>
              <w:t>
</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Соңында тұтынушыға ұсынылатын электрондық құжат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атаулы әлеуметтік</w:t>
            </w:r>
            <w:r>
              <w:br/>
            </w:r>
            <w:r>
              <w:rPr>
                <w:rFonts w:ascii="Times New Roman"/>
                <w:b w:val="false"/>
                <w:i w:val="false"/>
                <w:color w:val="000000"/>
                <w:sz w:val="20"/>
              </w:rPr>
              <w:t>көмек тағайындау" электрондық</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Регламентіне 3-қосымша </w:t>
            </w:r>
          </w:p>
        </w:tc>
      </w:tr>
    </w:tbl>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left"/>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r>
        <w:br/>
      </w: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атаулы әлеуметтік</w:t>
            </w:r>
            <w:r>
              <w:br/>
            </w:r>
            <w:r>
              <w:rPr>
                <w:rFonts w:ascii="Times New Roman"/>
                <w:b w:val="false"/>
                <w:i w:val="false"/>
                <w:color w:val="000000"/>
                <w:sz w:val="20"/>
              </w:rPr>
              <w:t>көмек тағайындау" электрондық</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Регламентіне 4-қосымша </w:t>
            </w:r>
          </w:p>
        </w:tc>
      </w:tr>
    </w:tbl>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277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277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электрондық</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Регламентіне 5-қосымша </w:t>
            </w:r>
          </w:p>
        </w:tc>
      </w:tr>
    </w:tbl>
    <w:p>
      <w:pPr>
        <w:spacing w:after="0"/>
        <w:ind w:left="0"/>
        <w:jc w:val="left"/>
      </w:pPr>
      <w:r>
        <w:rPr>
          <w:rFonts w:ascii="Times New Roman"/>
          <w:b/>
          <w:i w:val="false"/>
          <w:color w:val="000000"/>
        </w:rPr>
        <w:t xml:space="preserve"> Тұтынушыға ұсынылатын электрондық мемлекеттік қызметке оң жауабының шығыс үлгісі (мемлекеттік атаулы әлеуметтік көмекті тағайындау туралы хабарлама)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277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277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Тұтынушыға ұсынылатын хабарламалар</w:t>
      </w:r>
      <w:r>
        <w:br/>
      </w:r>
      <w:r>
        <w:rPr>
          <w:rFonts w:ascii="Times New Roman"/>
          <w:b w:val="false"/>
          <w:i w:val="false"/>
          <w:color w:val="000000"/>
          <w:sz w:val="28"/>
        </w:rPr>
        <w:t>
      Хабарламалар өтінішті орындау мәртебесінің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r>
        <w:br/>
      </w:r>
      <w:r>
        <w:rPr>
          <w:rFonts w:ascii="Times New Roman"/>
          <w:b w:val="false"/>
          <w:i w:val="false"/>
          <w:color w:val="000000"/>
          <w:sz w:val="28"/>
        </w:rPr>
        <w:t>
      Тұтынушыға ұсынылатын электрондық мемлекеттік қызметке теріс жауаптың (бас тарту) шығыс үлгісі</w:t>
      </w:r>
      <w:r>
        <w:br/>
      </w:r>
      <w:r>
        <w:rPr>
          <w:rFonts w:ascii="Times New Roman"/>
          <w:b w:val="false"/>
          <w:i w:val="false"/>
          <w:color w:val="000000"/>
          <w:sz w:val="28"/>
        </w:rPr>
        <w:t>
      Теріс жауаптың шығыс нысаны комиссия қорытындысын құруда бас тартуды негіздеу мәтінімен хат түрінде еркін нысанда ұсынылады.</w:t>
      </w:r>
      <w:r>
        <w:br/>
      </w:r>
      <w:r>
        <w:rPr>
          <w:rFonts w:ascii="Times New Roman"/>
          <w:b w:val="false"/>
          <w:i w:val="false"/>
          <w:color w:val="000000"/>
          <w:sz w:val="28"/>
        </w:rPr>
        <w:t>
      </w:t>
      </w:r>
    </w:p>
    <w:p>
      <w:pPr>
        <w:spacing w:after="0"/>
        <w:ind w:left="0"/>
        <w:jc w:val="both"/>
      </w:pPr>
      <w:r>
        <w:drawing>
          <wp:inline distT="0" distB="0" distL="0" distR="0">
            <wp:extent cx="57277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277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