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d040" w14:textId="e77d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21 желтоқсандағы N 390 қаулысы. Солтүстік Қазақстан облысының Әділет департаментінде 2013 жылғы 25 қаңтарда N 2126 болып тіркелді. Күші жойылды Солтүстік Қазақстан облысы Шал ақын аудандық әкімдігінің 2013 жылғы 24 мамырдағы N 142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Шал ақын аудандық әкімдігінің 24.05.2013 N 142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Шал ақын ауданы әкімінің орынбасары З.С. Байғаскинаға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Е. Исин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21 желтоқсан</w:t>
      </w:r>
    </w:p>
    <w:bookmarkStart w:name="z5" w:id="2"/>
    <w:p>
      <w:pPr>
        <w:spacing w:after="0"/>
        <w:ind w:left="0"/>
        <w:jc w:val="both"/>
      </w:pPr>
      <w:r>
        <w:rPr>
          <w:rFonts w:ascii="Times New Roman"/>
          <w:b w:val="false"/>
          <w:i w:val="false"/>
          <w:color w:val="000000"/>
          <w:sz w:val="28"/>
        </w:rPr>
        <w:t>
Шал ақын аудандық әкімдігінің</w:t>
      </w:r>
      <w:r>
        <w:br/>
      </w:r>
      <w:r>
        <w:rPr>
          <w:rFonts w:ascii="Times New Roman"/>
          <w:b w:val="false"/>
          <w:i w:val="false"/>
          <w:color w:val="000000"/>
          <w:sz w:val="28"/>
        </w:rPr>
        <w:t>
2012 жылғы 21 желтоқсандағы № 390</w:t>
      </w:r>
      <w:r>
        <w:br/>
      </w:r>
      <w:r>
        <w:rPr>
          <w:rFonts w:ascii="Times New Roman"/>
          <w:b w:val="false"/>
          <w:i w:val="false"/>
          <w:color w:val="000000"/>
          <w:sz w:val="28"/>
        </w:rPr>
        <w:t>
қаулысымен бекітілген</w:t>
      </w:r>
    </w:p>
    <w:bookmarkEnd w:id="2"/>
    <w:bookmarkStart w:name="z6" w:id="3"/>
    <w:p>
      <w:pPr>
        <w:spacing w:after="0"/>
        <w:ind w:left="0"/>
        <w:jc w:val="left"/>
      </w:pPr>
      <w:r>
        <w:rPr>
          <w:rFonts w:ascii="Times New Roman"/>
          <w:b/>
          <w:i w:val="false"/>
          <w:color w:val="00000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мемлекеттiк қызмет көрсету регламенті</w:t>
      </w:r>
    </w:p>
    <w:bookmarkEnd w:id="3"/>
    <w:bookmarkStart w:name="z7" w:id="4"/>
    <w:p>
      <w:pPr>
        <w:spacing w:after="0"/>
        <w:ind w:left="0"/>
        <w:jc w:val="left"/>
      </w:pPr>
      <w:r>
        <w:rPr>
          <w:rFonts w:ascii="Times New Roman"/>
          <w:b/>
          <w:i w:val="false"/>
          <w:color w:val="000000"/>
        </w:rPr>
        <w:t xml:space="preserve"> 
1. Жалпы ережелері</w:t>
      </w:r>
    </w:p>
    <w:bookmarkEnd w:id="4"/>
    <w:bookmarkStart w:name="z8" w:id="5"/>
    <w:p>
      <w:pPr>
        <w:spacing w:after="0"/>
        <w:ind w:left="0"/>
        <w:jc w:val="both"/>
      </w:pPr>
      <w:r>
        <w:rPr>
          <w:rFonts w:ascii="Times New Roman"/>
          <w:b w:val="false"/>
          <w:i w:val="false"/>
          <w:color w:val="000000"/>
          <w:sz w:val="28"/>
        </w:rPr>
        <w:t xml:space="preserve">      1.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қызметі (бұдан әрі – қызмет) «Шал ақын ауданының білім бөлімі» мемлекеттік мекемесімен (бұдан әрі – уәкілетті орган/қызмет беруші) Халыққа қызмет көрсету орталықтары (бұдан әрі – Орталық),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 </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Үкіметінің 2012 жылғы 31 тамыздағы № 1119 қаулысымен бекітілген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жартылай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осы электрондық мемлекеттiк қызмет көрсету регламентінде қолданылатын ұғымдар мен қысқартулар (бұдан әрі – Регламент):</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3) мемлекеттік қызметті алушы – электрондық мемлекеттік қызмет көрсетілетін жеке тұлға;</w:t>
      </w:r>
      <w:r>
        <w:br/>
      </w:r>
      <w:r>
        <w:rPr>
          <w:rFonts w:ascii="Times New Roman"/>
          <w:b w:val="false"/>
          <w:i w:val="false"/>
          <w:color w:val="000000"/>
          <w:sz w:val="28"/>
        </w:rPr>
        <w:t>
      4) бiрыңғай нотариалдық ақпараттық жүйе – бұл нотариаттық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6)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xml:space="preserve">
      7)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8)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10)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11)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12)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13) «электрондық үкімет» веб-порталы – нормативтік құқықтық базаны қоса алғанда, барлық шоғырландырылған үкiметтiк ақпаратқа және электрондық мемлекеттiк қызметтерге қол жетімділіктің бiрыңғай терезесiн білдіретін ақпараттық жүйе (бұдан әрі – ЭҮП);</w:t>
      </w:r>
      <w:r>
        <w:br/>
      </w:r>
      <w:r>
        <w:rPr>
          <w:rFonts w:ascii="Times New Roman"/>
          <w:b w:val="false"/>
          <w:i w:val="false"/>
          <w:color w:val="000000"/>
          <w:sz w:val="28"/>
        </w:rPr>
        <w:t>
      14)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15)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6"/>
    <w:bookmarkStart w:name="z13" w:id="7"/>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1-процесс – мемлекеттік қызметті алу үшін мемлекеттік қызметті алушының ЭҮП-ке ЖСН және парольді енгізуі (авторландыру процессі);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6-процесс – ЭҮӨШ АЖО-да электрондық құжатты тіркеу;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7-процесс – мемлекеттік қызметті алушының құжаттарында бұзушылықтардың болуынан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xml:space="preserve">
      12) 8-процесс – мемлекеттік қызметті алушының ЭҮӨШ АЖО-да қалыптастырған қызмет нәтижесін (электронды құжат түрдегі анықтама)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7-процесс – ЭҮӨШ АЖО-да электрондық құжатты тіркеу;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9-процесс – мемлекеттік қызметті алушының ЭҮӨШ АЖО-да қалыптастырған электрондық мемлекеттік қызмет нәтижесін (анықтама) орталық оператор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7"/>
    <w:bookmarkStart w:name="z18" w:id="8"/>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8"/>
    <w:bookmarkStart w:name="z19" w:id="9"/>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9"/>
    <w:bookmarkStart w:name="z26" w:id="10"/>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w:t>
            </w:r>
            <w:r>
              <w:br/>
            </w:r>
            <w:r>
              <w:rPr>
                <w:rFonts w:ascii="Times New Roman"/>
                <w:b w:val="false"/>
                <w:i w:val="false"/>
                <w:color w:val="000000"/>
                <w:sz w:val="20"/>
              </w:rPr>
              <w:t>
тың</w:t>
            </w:r>
            <w:r>
              <w:br/>
            </w:r>
            <w:r>
              <w:rPr>
                <w:rFonts w:ascii="Times New Roman"/>
                <w:b w:val="false"/>
                <w:i w:val="false"/>
                <w:color w:val="000000"/>
                <w:sz w:val="20"/>
              </w:rPr>
              <w:t>
бейне-</w:t>
            </w:r>
            <w:r>
              <w:br/>
            </w:r>
            <w:r>
              <w:rPr>
                <w:rFonts w:ascii="Times New Roman"/>
                <w:b w:val="false"/>
                <w:i w:val="false"/>
                <w:color w:val="000000"/>
                <w:sz w:val="20"/>
              </w:rPr>
              <w:t>
ленуі</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1"/>
    <w:p>
      <w:pPr>
        <w:spacing w:after="0"/>
        <w:ind w:left="0"/>
        <w:jc w:val="left"/>
      </w:pPr>
      <w:r>
        <w:rPr>
          <w:rFonts w:ascii="Times New Roman"/>
          <w:b/>
          <w:i w:val="false"/>
          <w:color w:val="000000"/>
        </w:rPr>
        <w:t xml:space="preserve"> 
2-кесте. Орталық арқылы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торы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w:t>
            </w:r>
            <w:r>
              <w:br/>
            </w:r>
            <w:r>
              <w:rPr>
                <w:rFonts w:ascii="Times New Roman"/>
                <w:b w:val="false"/>
                <w:i w:val="false"/>
                <w:color w:val="000000"/>
                <w:sz w:val="20"/>
              </w:rPr>
              <w:t>
тір-</w:t>
            </w:r>
            <w:r>
              <w:br/>
            </w:r>
            <w:r>
              <w:rPr>
                <w:rFonts w:ascii="Times New Roman"/>
                <w:b w:val="false"/>
                <w:i w:val="false"/>
                <w:color w:val="000000"/>
                <w:sz w:val="20"/>
              </w:rPr>
              <w:t>
кеу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w:t>
            </w:r>
            <w:r>
              <w:br/>
            </w:r>
            <w:r>
              <w:rPr>
                <w:rFonts w:ascii="Times New Roman"/>
                <w:b w:val="false"/>
                <w:i w:val="false"/>
                <w:color w:val="000000"/>
                <w:sz w:val="20"/>
              </w:rPr>
              <w:t>
тың</w:t>
            </w:r>
            <w:r>
              <w:br/>
            </w:r>
            <w:r>
              <w:rPr>
                <w:rFonts w:ascii="Times New Roman"/>
                <w:b w:val="false"/>
                <w:i w:val="false"/>
                <w:color w:val="000000"/>
                <w:sz w:val="20"/>
              </w:rPr>
              <w:t>
бейне-</w:t>
            </w:r>
            <w:r>
              <w:br/>
            </w:r>
            <w:r>
              <w:rPr>
                <w:rFonts w:ascii="Times New Roman"/>
                <w:b w:val="false"/>
                <w:i w:val="false"/>
                <w:color w:val="000000"/>
                <w:sz w:val="20"/>
              </w:rPr>
              <w:t>
ленуі</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2"/>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9537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537700" cy="5105400"/>
                    </a:xfrm>
                    <a:prstGeom prst="rect">
                      <a:avLst/>
                    </a:prstGeom>
                  </pic:spPr>
                </pic:pic>
              </a:graphicData>
            </a:graphic>
          </wp:inline>
        </w:drawing>
      </w:r>
    </w:p>
    <w:bookmarkStart w:name="z29" w:id="13"/>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bookmarkEnd w:id="13"/>
    <w:p>
      <w:pPr>
        <w:spacing w:after="0"/>
        <w:ind w:left="0"/>
        <w:jc w:val="both"/>
      </w:pPr>
      <w:r>
        <w:drawing>
          <wp:inline distT="0" distB="0" distL="0" distR="0">
            <wp:extent cx="95504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550400" cy="5283200"/>
                    </a:xfrm>
                    <a:prstGeom prst="rect">
                      <a:avLst/>
                    </a:prstGeom>
                  </pic:spPr>
                </pic:pic>
              </a:graphicData>
            </a:graphic>
          </wp:inline>
        </w:drawing>
      </w:r>
    </w:p>
    <w:bookmarkStart w:name="z30" w:id="14"/>
    <w:p>
      <w:pPr>
        <w:spacing w:after="0"/>
        <w:ind w:left="0"/>
        <w:jc w:val="left"/>
      </w:pPr>
      <w:r>
        <w:rPr>
          <w:rFonts w:ascii="Times New Roman"/>
          <w:b/>
          <w:i w:val="false"/>
          <w:color w:val="000000"/>
        </w:rPr>
        <w:t xml:space="preserve"> 
Кесте. Шартты белгілер</w:t>
      </w:r>
    </w:p>
    <w:bookmarkEnd w:id="14"/>
    <w:p>
      <w:pPr>
        <w:spacing w:after="0"/>
        <w:ind w:left="0"/>
        <w:jc w:val="both"/>
      </w:pPr>
      <w:r>
        <w:drawing>
          <wp:inline distT="0" distB="0" distL="0" distR="0">
            <wp:extent cx="87249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24900" cy="6985000"/>
                    </a:xfrm>
                    <a:prstGeom prst="rect">
                      <a:avLst/>
                    </a:prstGeom>
                  </pic:spPr>
                </pic:pic>
              </a:graphicData>
            </a:graphic>
          </wp:inline>
        </w:drawing>
      </w:r>
    </w:p>
    <w:bookmarkStart w:name="z31" w:id="15"/>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p>
      <w:pPr>
        <w:spacing w:after="0"/>
        <w:ind w:left="0"/>
        <w:jc w:val="both"/>
      </w:pPr>
      <w:r>
        <w:drawing>
          <wp:inline distT="0" distB="0" distL="0" distR="0">
            <wp:extent cx="8407400" cy="1032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07400" cy="10325100"/>
                    </a:xfrm>
                    <a:prstGeom prst="rect">
                      <a:avLst/>
                    </a:prstGeom>
                  </pic:spPr>
                </pic:pic>
              </a:graphicData>
            </a:graphic>
          </wp:inline>
        </w:drawing>
      </w:r>
    </w:p>
    <w:bookmarkStart w:name="z32" w:id="16"/>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6"/>
    <w:p>
      <w:pPr>
        <w:spacing w:after="0"/>
        <w:ind w:left="0"/>
        <w:jc w:val="both"/>
      </w:pPr>
      <w:r>
        <w:drawing>
          <wp:inline distT="0" distB="0" distL="0" distR="0">
            <wp:extent cx="64135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13500" cy="8674100"/>
                    </a:xfrm>
                    <a:prstGeom prst="rect">
                      <a:avLst/>
                    </a:prstGeom>
                  </pic:spPr>
                </pic:pic>
              </a:graphicData>
            </a:graphic>
          </wp:inline>
        </w:drawing>
      </w:r>
    </w:p>
    <w:bookmarkStart w:name="z33" w:id="17"/>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17"/>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p>
      <w:pPr>
        <w:spacing w:after="0"/>
        <w:ind w:left="0"/>
        <w:jc w:val="both"/>
      </w:pPr>
      <w:r>
        <w:drawing>
          <wp:inline distT="0" distB="0" distL="0" distR="0">
            <wp:extent cx="65024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02400" cy="59944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Орталық жүйесіне береді.</w:t>
      </w:r>
    </w:p>
    <w:bookmarkStart w:name="z34" w:id="18"/>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5-қосымша</w:t>
      </w:r>
    </w:p>
    <w:bookmarkEnd w:id="18"/>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xml:space="preserve">
      2. Сіз электрондық мемлекеттік қызмет көрсету тәртібі туралы ақпарат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