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ca6" w14:textId="84a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27 шілдедегі № 9/69-5с шешімі. Оңтүстік Қазақстан облысы Шымкент қаласының Әділет басқармасында 2012 жылғы 31 шілдеде № 14-1-165 тіркелді. Күші жойылды - Оңтүстік Қазақстан облысы Шымкент қалалық мәслихатының 2014 жылғы 8 тамыздағы № 39/266-5с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Шымкент қалалық мәслихатының 08.08.2014 № 39/266-5с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10 желтоқсанындағы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2011 жылғы 21 желтоқсандағы № 61/481-4с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(Нормативтiк құқықтық актілердің мемлекеттiк тiркеу тiзiлiмiнде 14-1-153 нөмірімен тiркелген) Шымкент қаласының жерді аймақтарға бөлу схемасы негiзiнде,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 аймақтарда, автотұрақтарға (паркингтерге), автомобильге май құю станцияларына бөлінген (бөліп шығарылған) жерлерді қоспағанда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аймақта, автотұрақтарға (паркингтерге), автомобильге май құю станцияларына бөлінген (бөліп шығарылған) жерлерді қоспағанда 40 пайызға.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қалалық мәслихат хатшысы   Н.Бекназаров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