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8daf" w14:textId="1aa8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2012 жылғы 11 қаңтардағы № 53/359-IV "Түркістан қаласының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әлеуметтік қолдау шараларын ұсыну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2012 жылғы 17 сәуірдегі № 3/22-V шешімі. Оңтүстік Қазақстан облысы Түркістан қаласының Әділет басқармасында 2012 жылғы 26 сәуірде № 14-4-118 тіркелді. Қолданылу мерзімінің аяқталуына байланысты шешімнің күші жойылды - Оңтүстік Қазақстан облысы Түркістан қалалық мәслихатының 2013 жылғы 30 қаңтардағы № 01-09/14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30.01.2013 № 01-09/14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қала әкiмiнiң  09.04.2012 жылғы мәлiмдемесiне сәйкес, Түркістан қалалық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"Түркістан қаласының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2012 жылы әлеуметтік қолдау шараларын ұсыну туралы" Түркістан қалалық мәслихатының 2012 жылғы 11 қаңтардағы № 53/359-IV (Нормативтік құқықтық кесімдерді мемлекеттік тіркеу тізіліміне № 14-4-112 тіркелген, 2012 жылы 4-ақпандағы «Түркістан» газетінің 7-8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орысша мәтініндегі «предоставлении» деген сөзден кейін «в 2012 году» деген сөзбен толықтырылсын;</w:t>
      </w:r>
      <w:r>
        <w:br/>
      </w:r>
      <w:r>
        <w:rPr>
          <w:rFonts w:ascii="Times New Roman"/>
          <w:b w:val="false"/>
          <w:i w:val="false"/>
          <w:color w:val="000000"/>
          <w:sz w:val="28"/>
        </w:rPr>
        <w:t>
      «мәдениет және спорт» деген сөздер «мәдениет, спорт және ветеринария» деген сөздермен ауыстырылсын;</w:t>
      </w:r>
      <w:r>
        <w:br/>
      </w:r>
      <w:r>
        <w:rPr>
          <w:rFonts w:ascii="Times New Roman"/>
          <w:b w:val="false"/>
          <w:i w:val="false"/>
          <w:color w:val="000000"/>
          <w:sz w:val="28"/>
        </w:rPr>
        <w:t>
      орысша мәтініндегі «Туркестан» деген сөзден кейін «на 2012 год»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1-тармағындағы:</w:t>
      </w:r>
      <w:r>
        <w:br/>
      </w:r>
      <w:r>
        <w:rPr>
          <w:rFonts w:ascii="Times New Roman"/>
          <w:b w:val="false"/>
          <w:i w:val="false"/>
          <w:color w:val="000000"/>
          <w:sz w:val="28"/>
        </w:rPr>
        <w:t>
      «мәдениет және спорт» деген сөздер «мәдениет, спорт және ветеринария» деген сөздермен ауыстырылсын.</w:t>
      </w:r>
      <w:r>
        <w:br/>
      </w:r>
      <w:r>
        <w:rPr>
          <w:rFonts w:ascii="Times New Roman"/>
          <w:b w:val="false"/>
          <w:i w:val="false"/>
          <w:color w:val="000000"/>
          <w:sz w:val="28"/>
        </w:rPr>
        <w:t>
      «сатып алу» деген сөзден кейін «немесе салу»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енгiзiлсiн.</w:t>
      </w:r>
    </w:p>
    <w:bookmarkEnd w:id="0"/>
    <w:p>
      <w:pPr>
        <w:spacing w:after="0"/>
        <w:ind w:left="0"/>
        <w:jc w:val="both"/>
      </w:pPr>
      <w:r>
        <w:rPr>
          <w:rFonts w:ascii="Times New Roman"/>
          <w:b w:val="false"/>
          <w:i/>
          <w:color w:val="000000"/>
          <w:sz w:val="28"/>
        </w:rPr>
        <w:t>      Қалалық мәслихат сессиясының төрағасы      М.Ибраим</w:t>
      </w:r>
    </w:p>
    <w:p>
      <w:pPr>
        <w:spacing w:after="0"/>
        <w:ind w:left="0"/>
        <w:jc w:val="both"/>
      </w:pPr>
      <w:r>
        <w:rPr>
          <w:rFonts w:ascii="Times New Roman"/>
          <w:b w:val="false"/>
          <w:i/>
          <w:color w:val="000000"/>
          <w:sz w:val="28"/>
        </w:rPr>
        <w:t>      Қалалық мәслихат хатшысы                   Ғ.Рысбеков</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