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2f5e5" w14:textId="d32f5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ауданының ауылдық елді мекендерінде жұмыс істеу және тұру үшін  келген денсаулық сақтау, білім беру, әлеуметтік қамсыздандыру, мәдениет және спорт мамандарына 2012 жылы көтерме жәрдемақы және тұрғын үй сатып алу үшін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Сарыағаш аудандық мәслихатының 2012 жылғы 13 наурыздағы № 3-23-V Шешімі. Оңтүстік Қазақстан облысы Сарыағаш ауданының Әділет басқармасында 2012 жылғы 13 сәуірде № 14-11-189 тіркелді. Күші жойылды - Оңтүстік Қазақстан облысы Сарыағаш аудандық мәслихатының 2012 жылғы 21 желтоқсандағы № 12-101-V шешімімен</w:t>
      </w:r>
    </w:p>
    <w:p>
      <w:pPr>
        <w:spacing w:after="0"/>
        <w:ind w:left="0"/>
        <w:jc w:val="both"/>
      </w:pPr>
      <w:r>
        <w:rPr>
          <w:rFonts w:ascii="Times New Roman"/>
          <w:b w:val="false"/>
          <w:i w:val="false"/>
          <w:color w:val="ff0000"/>
          <w:sz w:val="28"/>
        </w:rPr>
        <w:t>      Ескерту. Күші жойылды - Оңтүстік Қазақстан облысы Сарыағаш аудандық мәслихатының 21.12.2012 № 12-101-V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қаулысымен бекітілген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ережесінің 2-тармағына және аудан әкімінің 2012 жылғы 21 ақпандағы № 580 ұсыныс хатын қарап, Сарыағаш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Сарыағаш ауданының ауылдық елді мекендерінде жұмыс істеу және тұру үшін келген денсаулық сақтау, білім беру, әлеуметтік қамсыздандыру, мәдениет және спорт мамандарына қажеттілікті ескере отырып, 2012 жылғы бір маманға жетпіс еселік айлық есептік көрсеткішке тең сомада көтерме жәрдемақысы және тұрғын үй сатып алу үшін бір мың бес жүз еселік айлық есептік көрсеткіштен аспайтын сомада әлеуметтік қолдау ұсынылсын.</w:t>
      </w:r>
      <w:r>
        <w:br/>
      </w:r>
      <w:r>
        <w:rPr>
          <w:rFonts w:ascii="Times New Roman"/>
          <w:b w:val="false"/>
          <w:i w:val="false"/>
          <w:color w:val="000000"/>
          <w:sz w:val="28"/>
        </w:rPr>
        <w:t>
</w:t>
      </w:r>
      <w:r>
        <w:rPr>
          <w:rFonts w:ascii="Times New Roman"/>
          <w:b w:val="false"/>
          <w:i w:val="false"/>
          <w:color w:val="000000"/>
          <w:sz w:val="28"/>
        </w:rPr>
        <w:t>
      2.Осы шешім алғашқы ресми жарияланғаннан кейін күнтізбелік он күн өткен соң қолданысқа енгізілсін.</w:t>
      </w:r>
    </w:p>
    <w:bookmarkEnd w:id="0"/>
    <w:p>
      <w:pPr>
        <w:spacing w:after="0"/>
        <w:ind w:left="0"/>
        <w:jc w:val="both"/>
      </w:pPr>
      <w:r>
        <w:rPr>
          <w:rFonts w:ascii="Times New Roman"/>
          <w:b w:val="false"/>
          <w:i/>
          <w:color w:val="000000"/>
          <w:sz w:val="28"/>
        </w:rPr>
        <w:t>      Аудандық мәслихат сессиясының төрағасы     С.Сейтімбетов</w:t>
      </w:r>
    </w:p>
    <w:p>
      <w:pPr>
        <w:spacing w:after="0"/>
        <w:ind w:left="0"/>
        <w:jc w:val="both"/>
      </w:pPr>
      <w:r>
        <w:rPr>
          <w:rFonts w:ascii="Times New Roman"/>
          <w:b w:val="false"/>
          <w:i/>
          <w:color w:val="000000"/>
          <w:sz w:val="28"/>
        </w:rPr>
        <w:t xml:space="preserve">      Аудандық мәслихат хатшысы                  Б.Садықов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