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0a7e" w14:textId="320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ауданында "ГРК МЛД" жауапкершілігі шектеулі серіктестігінің геологиялық бөлу аумағында Қалжыр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2012 жылғы 14 маусымдағы N 131 қаулысы. Шығыс Қазақстан облысының Әділет департаментінде 2012 жылғы 10 шілдеде N 2579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Күршім ауданында "ГРК МЛД" жауапкершілігі шектеулі серіктестігінің геологиялық бөлу аумағындағы Қалжыр өзенінің су қорғау аймақтары мен белдеулерінің жобасына сәйкес және су объектілерін ластанудан және сарқылудан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ауданында "ГРК МЛД" жауапкершілігі шектеулі серіктестігінің геологиялық бөлу аумағындағы Қалжыр өзенінің су қорғау аймағы мен су қорғау белдеуі;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Күршім ауданында "ГРК МЛД" жауапкершілігі шектеулі серіктестігінің геологиялық бөлу аумағында Қалжыр өзенінің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(В. Е. Чернецкий) Шығыс Қазақстан облысының Күршім ауданында "ГРК МЛД" жауапкершілігі шектеулі серіктестігінің геологиялық бөлу аумағындағы Қалжыр өзенінің су қорғау аймақтары мен белдеулерінің жобасын заңнамамен белгіленген </w:t>
      </w:r>
      <w:r>
        <w:rPr>
          <w:rFonts w:ascii="Times New Roman"/>
          <w:b w:val="false"/>
          <w:i w:val="false"/>
          <w:color w:val="000000"/>
          <w:sz w:val="28"/>
        </w:rPr>
        <w:t>құзыретіне</w:t>
      </w:r>
      <w:r>
        <w:rPr>
          <w:rFonts w:ascii="Times New Roman"/>
          <w:b w:val="false"/>
          <w:i w:val="false"/>
          <w:color w:val="000000"/>
          <w:sz w:val="28"/>
        </w:rPr>
        <w:t xml:space="preserve"> сәйкес шаралар қабылдау үшін Күршім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В. Л. Кошелевке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2012 жылғы "14" маусымдағы </w:t>
            </w:r>
            <w:r>
              <w:br/>
            </w:r>
            <w:r>
              <w:rPr>
                <w:rFonts w:ascii="Times New Roman"/>
                <w:b w:val="false"/>
                <w:i w:val="false"/>
                <w:color w:val="000000"/>
                <w:sz w:val="20"/>
              </w:rPr>
              <w:t>№ 131 қаулысына қосымша</w:t>
            </w:r>
          </w:p>
        </w:tc>
      </w:tr>
    </w:tbl>
    <w:p>
      <w:pPr>
        <w:spacing w:after="0"/>
        <w:ind w:left="0"/>
        <w:jc w:val="left"/>
      </w:pPr>
      <w:r>
        <w:rPr>
          <w:rFonts w:ascii="Times New Roman"/>
          <w:b/>
          <w:i w:val="false"/>
          <w:color w:val="000000"/>
        </w:rPr>
        <w:t xml:space="preserve"> Күршім ауданында "ГРК МЛД" жауапкершілігі шектеулі серіктестігінің геологиялық бөлу аумағындағы Қалжыр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309"/>
        <w:gridCol w:w="1249"/>
        <w:gridCol w:w="1759"/>
        <w:gridCol w:w="1801"/>
        <w:gridCol w:w="1249"/>
        <w:gridCol w:w="1759"/>
        <w:gridCol w:w="1802"/>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р/с</w:t>
            </w:r>
            <w:r>
              <w:br/>
            </w:r>
            <w:r>
              <w:rPr>
                <w:rFonts w:ascii="Times New Roman"/>
                <w:b w:val="false"/>
                <w:i w:val="false"/>
                <w:color w:val="000000"/>
                <w:sz w:val="20"/>
              </w:rPr>
              <w:t>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"ГРК МЛД" жауапкершілігі шектеулі серіктестігінің геологиялық бөлу аумағындағы Қалжыр өзені, оң және сол жағалаулары</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558,723</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500-600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115,214</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Шығыс Қазақстан облысының Күршім ауданында "ГРК МЛД" жауапкершілігі шектеулі серіктестігінің геологиялық бөлу аумағындағы Қалжыр өзенінің су қорғау аймақтары мен белдеулерінің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