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34a5e" w14:textId="8f34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Өскемен қаласының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2012 жылғы 20 желтоқсандағы  N 4707 қаулысы. Шығыс Қазақстан облысының Әділет департаментінде 2012 жылғы 29 желтоқсанда № 2790 тіркелді. Қаулының қабылдау мерзімінің өтуіне байланысты қолдану тоқтатылды (Өскемен қаласы әкімі аппаратының 2014 жылғы 18 ақпандағы N Шн-5/70 хаты)</w:t>
      </w:r>
    </w:p>
    <w:p>
      <w:pPr>
        <w:spacing w:after="0"/>
        <w:ind w:left="0"/>
        <w:jc w:val="both"/>
      </w:pPr>
      <w:r>
        <w:rPr>
          <w:rFonts w:ascii="Times New Roman"/>
          <w:b w:val="false"/>
          <w:i w:val="false"/>
          <w:color w:val="ff0000"/>
          <w:sz w:val="28"/>
        </w:rPr>
        <w:t>      Ескерту. Қаулының қабылдау мерзімінің өтуіне байланысты қолдану тоқтатылды (Өскемен қаласы әкімі аппаратының 18.02.2014 N Шн-5/70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 xml:space="preserve"> 14-3)тармақшаларына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жылға Өскемен қаласының аумағында тұратын халықтың келесі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w:t>
      </w:r>
      <w:r>
        <w:br/>
      </w:r>
      <w:r>
        <w:rPr>
          <w:rFonts w:ascii="Times New Roman"/>
          <w:b w:val="false"/>
          <w:i w:val="false"/>
          <w:color w:val="000000"/>
          <w:sz w:val="28"/>
        </w:rPr>
        <w:t>
      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2) жиырма бір жасқа дейінгі жастар;</w:t>
      </w:r>
      <w:r>
        <w:br/>
      </w:r>
      <w:r>
        <w:rPr>
          <w:rFonts w:ascii="Times New Roman"/>
          <w:b w:val="false"/>
          <w:i w:val="false"/>
          <w:color w:val="000000"/>
          <w:sz w:val="28"/>
        </w:rPr>
        <w:t>
      3) балалар үйлерінің тәрбиеленушілері, жетім балалар және ата-ананың қамқорлығынсыз қалған жиырма үш жасқа дейінгі балалар;</w:t>
      </w:r>
      <w:r>
        <w:br/>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5)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6) зейнеткерлік жас алдындағы тұлғалар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12) жұмыс беруші – заңды тұлғаның таратылуына не жұмыс беруші – жеке тұлғаның қызметін тоқтауына,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13) қылмыстық-атқару инспекциясы пробация қызметінің </w:t>
      </w:r>
      <w:r>
        <w:rPr>
          <w:rFonts w:ascii="Times New Roman"/>
          <w:b w:val="false"/>
          <w:i w:val="false"/>
          <w:color w:val="000000"/>
          <w:sz w:val="28"/>
        </w:rPr>
        <w:t>есебінде тұрған</w:t>
      </w:r>
      <w:r>
        <w:rPr>
          <w:rFonts w:ascii="Times New Roman"/>
          <w:b w:val="false"/>
          <w:i w:val="false"/>
          <w:color w:val="000000"/>
          <w:sz w:val="28"/>
        </w:rPr>
        <w:t xml:space="preserve"> адамдар;</w:t>
      </w:r>
      <w:r>
        <w:br/>
      </w:r>
      <w:r>
        <w:rPr>
          <w:rFonts w:ascii="Times New Roman"/>
          <w:b w:val="false"/>
          <w:i w:val="false"/>
          <w:color w:val="000000"/>
          <w:sz w:val="28"/>
        </w:rPr>
        <w:t>
      14) техникалық және кәсіптік білім беру ұйымдарын бітірушілер;</w:t>
      </w:r>
      <w:r>
        <w:br/>
      </w:r>
      <w:r>
        <w:rPr>
          <w:rFonts w:ascii="Times New Roman"/>
          <w:b w:val="false"/>
          <w:i w:val="false"/>
          <w:color w:val="000000"/>
          <w:sz w:val="28"/>
        </w:rPr>
        <w:t>
      15) ұзақ уақыт (бір жылдан астам) жұмыс істемейтін адамдар;</w:t>
      </w:r>
      <w:r>
        <w:br/>
      </w:r>
      <w:r>
        <w:rPr>
          <w:rFonts w:ascii="Times New Roman"/>
          <w:b w:val="false"/>
          <w:i w:val="false"/>
          <w:color w:val="000000"/>
          <w:sz w:val="28"/>
        </w:rPr>
        <w:t>
      16) 50 жастан асқан әйелдер;</w:t>
      </w:r>
      <w:r>
        <w:br/>
      </w:r>
      <w:r>
        <w:rPr>
          <w:rFonts w:ascii="Times New Roman"/>
          <w:b w:val="false"/>
          <w:i w:val="false"/>
          <w:color w:val="000000"/>
          <w:sz w:val="28"/>
        </w:rPr>
        <w:t>
      17) 55 жастан асқан ерлер;</w:t>
      </w:r>
      <w:r>
        <w:br/>
      </w:r>
      <w:r>
        <w:rPr>
          <w:rFonts w:ascii="Times New Roman"/>
          <w:b w:val="false"/>
          <w:i w:val="false"/>
          <w:color w:val="000000"/>
          <w:sz w:val="28"/>
        </w:rPr>
        <w:t>
      18) басым кәсіптер (мамандықтар) бойынша кәсіптік оқытуды аяқтаған </w:t>
      </w:r>
      <w:r>
        <w:rPr>
          <w:rFonts w:ascii="Times New Roman"/>
          <w:b w:val="false"/>
          <w:i w:val="false"/>
          <w:color w:val="000000"/>
          <w:sz w:val="28"/>
        </w:rPr>
        <w:t>Жұмыспен қамту 2020 бағдарламасының</w:t>
      </w:r>
      <w:r>
        <w:rPr>
          <w:rFonts w:ascii="Times New Roman"/>
          <w:b w:val="false"/>
          <w:i w:val="false"/>
          <w:color w:val="000000"/>
          <w:sz w:val="28"/>
        </w:rPr>
        <w:t xml:space="preserve"> қатысушылары.</w:t>
      </w:r>
      <w:r>
        <w:br/>
      </w:r>
      <w:r>
        <w:rPr>
          <w:rFonts w:ascii="Times New Roman"/>
          <w:b w:val="false"/>
          <w:i w:val="false"/>
          <w:color w:val="000000"/>
          <w:sz w:val="28"/>
        </w:rPr>
        <w:t>
</w:t>
      </w:r>
      <w:r>
        <w:rPr>
          <w:rFonts w:ascii="Times New Roman"/>
          <w:b w:val="false"/>
          <w:i w:val="false"/>
          <w:color w:val="000000"/>
          <w:sz w:val="28"/>
        </w:rPr>
        <w:t>
      2. «Өскемен қаласының жұмыспен қамту және әлеуметтік бағдарламалар бөлімі» мемлекеттік мекемесі және Өскемен қаласы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О.А. Желяковаға жүктелсін.</w:t>
      </w:r>
      <w:r>
        <w:br/>
      </w:r>
      <w:r>
        <w:rPr>
          <w:rFonts w:ascii="Times New Roman"/>
          <w:b w:val="false"/>
          <w:i w:val="false"/>
          <w:color w:val="000000"/>
          <w:sz w:val="28"/>
        </w:rPr>
        <w:t>
</w:t>
      </w: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Өскемен қаласының</w:t>
      </w:r>
      <w:r>
        <w:br/>
      </w:r>
      <w:r>
        <w:rPr>
          <w:rFonts w:ascii="Times New Roman"/>
          <w:b w:val="false"/>
          <w:i w:val="false"/>
          <w:color w:val="000000"/>
          <w:sz w:val="28"/>
        </w:rPr>
        <w:t>
</w:t>
      </w:r>
      <w:r>
        <w:rPr>
          <w:rFonts w:ascii="Times New Roman"/>
          <w:b w:val="false"/>
          <w:i/>
          <w:color w:val="000000"/>
          <w:sz w:val="28"/>
        </w:rPr>
        <w:t>      әкімі                                      С. Тәукебаев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