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fa66" w14:textId="bbef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2012-2014 жылдарға арналған бюджеті туралы" 2011 жылғы 21 желтоқсандағы N 37/308-IV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16 шілдедегі N 6/44-V шешімі. Шығыс Қазақстан облысының Әділет департаментінде 2012 жылдың 25 шілдесінде N 2609 тіркелді. Шешімнің қабылдау мерзімінің өтуіне байланысты қолдану тоқтатылды - (Шығыс Қазақстан облысы Курчатов қалалық мәслихаты аппаратының 2012 жылғы 26 желтоқсандағы N 370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2012.12.26 N 370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08 желтоқсандағы № 34/397-IV шешімге өзгерістер мен толықтырулар енгізу туралы» Шығыс Қазақстан облыстық мәслихатының 2012 жылғы 03 шілдедегі № 4/49-V (нормативтік құқықтық кесімдерді мемлекеттік тіркеудің тізіліміне 2577 нөмірімен 2012 жылғы 09 шілдеде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2012-2014 жылдарға арналған бюджеті туралы» 2011 жылғы 21 желтоқсандағы № 37/308-IV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5-3-114 нөмірімен тіркелген, облыстық «7 дней» газетінің 2012 жылғы 05 қаңтардағы № 1 санында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1) - 6)-тармақшалар мынадай мазмұнда жазылсын:</w:t>
      </w:r>
      <w:r>
        <w:br/>
      </w:r>
      <w:r>
        <w:rPr>
          <w:rFonts w:ascii="Times New Roman"/>
          <w:b w:val="false"/>
          <w:i w:val="false"/>
          <w:color w:val="000000"/>
          <w:sz w:val="28"/>
        </w:rPr>
        <w:t>
      «1) кірістер – 1 247 698,0 мың теңге, соның ішінде:</w:t>
      </w:r>
      <w:r>
        <w:br/>
      </w:r>
      <w:r>
        <w:rPr>
          <w:rFonts w:ascii="Times New Roman"/>
          <w:b w:val="false"/>
          <w:i w:val="false"/>
          <w:color w:val="000000"/>
          <w:sz w:val="28"/>
        </w:rPr>
        <w:t>
      салықтық түсімдерден – 546 369,0 мың теңге;</w:t>
      </w:r>
      <w:r>
        <w:br/>
      </w:r>
      <w:r>
        <w:rPr>
          <w:rFonts w:ascii="Times New Roman"/>
          <w:b w:val="false"/>
          <w:i w:val="false"/>
          <w:color w:val="000000"/>
          <w:sz w:val="28"/>
        </w:rPr>
        <w:t>
      салықтық емес түсімдерден – 3 421,0 мың теңге;</w:t>
      </w:r>
      <w:r>
        <w:br/>
      </w:r>
      <w:r>
        <w:rPr>
          <w:rFonts w:ascii="Times New Roman"/>
          <w:b w:val="false"/>
          <w:i w:val="false"/>
          <w:color w:val="000000"/>
          <w:sz w:val="28"/>
        </w:rPr>
        <w:t>
      негізгі капиталды сатудан түскен түсімдерден – 6 241,0 мың теңге;</w:t>
      </w:r>
      <w:r>
        <w:br/>
      </w:r>
      <w:r>
        <w:rPr>
          <w:rFonts w:ascii="Times New Roman"/>
          <w:b w:val="false"/>
          <w:i w:val="false"/>
          <w:color w:val="000000"/>
          <w:sz w:val="28"/>
        </w:rPr>
        <w:t>
      трансферттер түсімдерінен – 691 667,0 мың теңге;</w:t>
      </w:r>
      <w:r>
        <w:br/>
      </w:r>
      <w:r>
        <w:rPr>
          <w:rFonts w:ascii="Times New Roman"/>
          <w:b w:val="false"/>
          <w:i w:val="false"/>
          <w:color w:val="000000"/>
          <w:sz w:val="28"/>
        </w:rPr>
        <w:t>
      2) шығындар – 1 246 274,4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5 790,5 мың теңге, соның ішінде:</w:t>
      </w:r>
      <w:r>
        <w:br/>
      </w:r>
      <w:r>
        <w:rPr>
          <w:rFonts w:ascii="Times New Roman"/>
          <w:b w:val="false"/>
          <w:i w:val="false"/>
          <w:color w:val="000000"/>
          <w:sz w:val="28"/>
        </w:rPr>
        <w:t>
      қаржылық активтерді сатып алу – 6 000,0 мың теңге;</w:t>
      </w:r>
      <w:r>
        <w:br/>
      </w:r>
      <w:r>
        <w:rPr>
          <w:rFonts w:ascii="Times New Roman"/>
          <w:b w:val="false"/>
          <w:i w:val="false"/>
          <w:color w:val="000000"/>
          <w:sz w:val="28"/>
        </w:rPr>
        <w:t>
      мемлекеттік қаржылық активтерді сатудан түскен түсімдер – 209,5 мың теңге;</w:t>
      </w:r>
      <w:r>
        <w:br/>
      </w:r>
      <w:r>
        <w:rPr>
          <w:rFonts w:ascii="Times New Roman"/>
          <w:b w:val="false"/>
          <w:i w:val="false"/>
          <w:color w:val="000000"/>
          <w:sz w:val="28"/>
        </w:rPr>
        <w:t>
      5) бюджет (профицит) тапшылығы – - 4 366,9 мың теңге;</w:t>
      </w:r>
      <w:r>
        <w:br/>
      </w:r>
      <w:r>
        <w:rPr>
          <w:rFonts w:ascii="Times New Roman"/>
          <w:b w:val="false"/>
          <w:i w:val="false"/>
          <w:color w:val="000000"/>
          <w:sz w:val="28"/>
        </w:rPr>
        <w:t>
      6) тапшылықты қаржыландыру – 4 366,9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«Қаланың жергілікті атқарушы органының 2012 жылға арналған резерві 3 399,4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«2012 жылға арналған қалалық бюджетте жеке санаттағы мұқтаж азаматтарға әлеуметтік көмек көрсетуге 29 039,0 мың теңге сомасында облыстық бюджеттен берілетін ағымдағы нысаналы трансферттер қарастырылсын, соның ішінде:</w:t>
      </w:r>
      <w:r>
        <w:br/>
      </w:r>
      <w:r>
        <w:rPr>
          <w:rFonts w:ascii="Times New Roman"/>
          <w:b w:val="false"/>
          <w:i w:val="false"/>
          <w:color w:val="000000"/>
          <w:sz w:val="28"/>
        </w:rPr>
        <w:t>
      23 905,0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4 324,0 мың теңге – аз қамтылған отбасы балаларын жоғары оқу орындарында оқыту үшін (оқу бағасы, шәкіртақылар, жатақханада тұруы);</w:t>
      </w:r>
      <w:r>
        <w:br/>
      </w:r>
      <w:r>
        <w:rPr>
          <w:rFonts w:ascii="Times New Roman"/>
          <w:b w:val="false"/>
          <w:i w:val="false"/>
          <w:color w:val="000000"/>
          <w:sz w:val="28"/>
        </w:rPr>
        <w:t>
      420,0 мың теңге – «Алтын алқа», «Күміс алқа» белгілерімен марапатталған немесе бұрын «Батыр–ана» атағын алған және 1,2 дәрежелі «Ана даңқы» орденімен марапатталған көп балалы аналарға біржолғы материалдық көмек көрсетуге;</w:t>
      </w:r>
      <w:r>
        <w:br/>
      </w:r>
      <w:r>
        <w:rPr>
          <w:rFonts w:ascii="Times New Roman"/>
          <w:b w:val="false"/>
          <w:i w:val="false"/>
          <w:color w:val="000000"/>
          <w:sz w:val="28"/>
        </w:rPr>
        <w:t>
      390,0 мың теңге – 4 немесе одан да көп бірге тұратын кәмелетке толмаған балалары бар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«2012 жылға арналған қалалық бюджетте республикалық бюджеттен берілетін мынадай көлемдегі ағымдағы нысаналы трансферттер қарастырылсын:</w:t>
      </w:r>
      <w:r>
        <w:br/>
      </w:r>
      <w:r>
        <w:rPr>
          <w:rFonts w:ascii="Times New Roman"/>
          <w:b w:val="false"/>
          <w:i w:val="false"/>
          <w:color w:val="000000"/>
          <w:sz w:val="28"/>
        </w:rPr>
        <w:t>
      835,0 мың теңге – эпизоотияға қарсы іс-шараларды жүргізуге;</w:t>
      </w:r>
      <w:r>
        <w:br/>
      </w:r>
      <w:r>
        <w:rPr>
          <w:rFonts w:ascii="Times New Roman"/>
          <w:b w:val="false"/>
          <w:i w:val="false"/>
          <w:color w:val="000000"/>
          <w:sz w:val="28"/>
        </w:rPr>
        <w:t>
      17 777,0 мың теңге – мектепке дейінгі білім ұйымдарында мемлекеттік білім тапсырысын іске асыруға;</w:t>
      </w:r>
      <w:r>
        <w:br/>
      </w:r>
      <w:r>
        <w:rPr>
          <w:rFonts w:ascii="Times New Roman"/>
          <w:b w:val="false"/>
          <w:i w:val="false"/>
          <w:color w:val="000000"/>
          <w:sz w:val="28"/>
        </w:rPr>
        <w:t>
      4 097,0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600,0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3506,0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4893,0 мың теңге – мектеп мұғалімдеріне және мектепке дейінгі білім ұйымдары тәрбиешілеріне біліктілік санаты үшін қосымша ақының мөлшерін ұлғайтуға;</w:t>
      </w:r>
      <w:r>
        <w:br/>
      </w:r>
      <w:r>
        <w:rPr>
          <w:rFonts w:ascii="Times New Roman"/>
          <w:b w:val="false"/>
          <w:i w:val="false"/>
          <w:color w:val="000000"/>
          <w:sz w:val="28"/>
        </w:rPr>
        <w:t>
      331,0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3 778,0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жалақыны біртіндеп субсидиялауға;</w:t>
      </w:r>
      <w:r>
        <w:br/>
      </w:r>
      <w:r>
        <w:rPr>
          <w:rFonts w:ascii="Times New Roman"/>
          <w:b w:val="false"/>
          <w:i w:val="false"/>
          <w:color w:val="000000"/>
          <w:sz w:val="28"/>
        </w:rPr>
        <w:t>
      10 048,0 мың теңге – жұмыспен қамту орталықтарын құруға;</w:t>
      </w:r>
      <w:r>
        <w:br/>
      </w:r>
      <w:r>
        <w:rPr>
          <w:rFonts w:ascii="Times New Roman"/>
          <w:b w:val="false"/>
          <w:i w:val="false"/>
          <w:color w:val="000000"/>
          <w:sz w:val="28"/>
        </w:rPr>
        <w:t>
      1 858,0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жастар тәжірибесіне;</w:t>
      </w:r>
      <w:r>
        <w:br/>
      </w:r>
      <w:r>
        <w:rPr>
          <w:rFonts w:ascii="Times New Roman"/>
          <w:b w:val="false"/>
          <w:i w:val="false"/>
          <w:color w:val="000000"/>
          <w:sz w:val="28"/>
        </w:rPr>
        <w:t>
      44 026,0 мың теңге – моноқалаларды абаттандыру мәселелерін шешуге».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Демышев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9" w:id="1"/>
    <w:p>
      <w:pPr>
        <w:spacing w:after="0"/>
        <w:ind w:left="0"/>
        <w:jc w:val="both"/>
      </w:pPr>
      <w:r>
        <w:rPr>
          <w:rFonts w:ascii="Times New Roman"/>
          <w:b w:val="false"/>
          <w:i w:val="false"/>
          <w:color w:val="000000"/>
          <w:sz w:val="28"/>
        </w:rPr>
        <w:t>
      2012 жылғы 16 шілдедегі</w:t>
      </w:r>
      <w:r>
        <w:br/>
      </w:r>
      <w:r>
        <w:rPr>
          <w:rFonts w:ascii="Times New Roman"/>
          <w:b w:val="false"/>
          <w:i w:val="false"/>
          <w:color w:val="000000"/>
          <w:sz w:val="28"/>
        </w:rPr>
        <w:t>
      № 6/44–V шешімге</w:t>
      </w:r>
      <w:r>
        <w:br/>
      </w:r>
      <w:r>
        <w:rPr>
          <w:rFonts w:ascii="Times New Roman"/>
          <w:b w:val="false"/>
          <w:i w:val="false"/>
          <w:color w:val="000000"/>
          <w:sz w:val="28"/>
        </w:rPr>
        <w:t>
      1 қосымша</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шешімге</w:t>
      </w:r>
      <w:r>
        <w:br/>
      </w:r>
      <w:r>
        <w:rPr>
          <w:rFonts w:ascii="Times New Roman"/>
          <w:b w:val="false"/>
          <w:i w:val="false"/>
          <w:color w:val="000000"/>
          <w:sz w:val="28"/>
        </w:rPr>
        <w:t>
      1 қосымша</w:t>
      </w:r>
    </w:p>
    <w:bookmarkEnd w:id="1"/>
    <w:bookmarkStart w:name="z10" w:id="2"/>
    <w:p>
      <w:pPr>
        <w:spacing w:after="0"/>
        <w:ind w:left="0"/>
        <w:jc w:val="left"/>
      </w:pPr>
      <w:r>
        <w:rPr>
          <w:rFonts w:ascii="Times New Roman"/>
          <w:b/>
          <w:i w:val="false"/>
          <w:color w:val="000000"/>
        </w:rPr>
        <w:t xml:space="preserve"> 
      Курчатов қаласының 2012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82"/>
        <w:gridCol w:w="677"/>
        <w:gridCol w:w="741"/>
        <w:gridCol w:w="1084"/>
        <w:gridCol w:w="7445"/>
        <w:gridCol w:w="2820"/>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1 247 698,0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546 369,0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132 629,0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691 667,0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691 667,0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691 667,0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206 723,0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398 446,0</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107"/>
        <w:gridCol w:w="828"/>
        <w:gridCol w:w="807"/>
        <w:gridCol w:w="914"/>
        <w:gridCol w:w="6637"/>
        <w:gridCol w:w="2673"/>
      </w:tblGrid>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w:t>
            </w:r>
            <w:r>
              <w:br/>
            </w:r>
            <w:r>
              <w:rPr>
                <w:rFonts w:ascii="Times New Roman"/>
                <w:b w:val="false"/>
                <w:i w:val="false"/>
                <w:color w:val="000000"/>
                <w:sz w:val="20"/>
              </w:rPr>
              <w:t>
топ</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1 246 274,4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177 520,5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158 546,0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142 153,0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84 531,0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347 117,0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45 224,0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291 215,0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291 215,0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261 952,0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9 164,0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r>
              <w:br/>
            </w:r>
            <w:r>
              <w:rPr>
                <w:rFonts w:ascii="Times New Roman"/>
                <w:b w:val="false"/>
                <w:i w:val="false"/>
                <w:color w:val="000000"/>
                <w:sz w:val="20"/>
              </w:rPr>
              <w:t>
 </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1065,0</w:t>
            </w:r>
          </w:p>
        </w:tc>
      </w:tr>
      <w:tr>
        <w:trPr>
          <w:trHeight w:val="18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83 265,0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68 829,0</w:t>
            </w:r>
          </w:p>
        </w:tc>
      </w:tr>
      <w:tr>
        <w:trPr>
          <w:trHeight w:val="9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19 766,0</w:t>
            </w:r>
          </w:p>
        </w:tc>
      </w:tr>
      <w:tr>
        <w:trPr>
          <w:trHeight w:val="45"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1 549,0</w:t>
            </w:r>
          </w:p>
        </w:tc>
      </w:tr>
      <w:tr>
        <w:trPr>
          <w:trHeight w:val="12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404 232,2</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r>
              <w:br/>
            </w:r>
            <w:r>
              <w:rPr>
                <w:rFonts w:ascii="Times New Roman"/>
                <w:b w:val="false"/>
                <w:i w:val="false"/>
                <w:color w:val="000000"/>
                <w:sz w:val="20"/>
              </w:rPr>
              <w:t>
 </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6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372 542,0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r>
              <w:br/>
            </w:r>
            <w:r>
              <w:rPr>
                <w:rFonts w:ascii="Times New Roman"/>
                <w:b w:val="false"/>
                <w:i w:val="false"/>
                <w:color w:val="000000"/>
                <w:sz w:val="20"/>
              </w:rPr>
              <w:t>
 </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331 601,0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30 337,2</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30 337,2</w:t>
            </w:r>
            <w:r>
              <w:br/>
            </w:r>
            <w:r>
              <w:rPr>
                <w:rFonts w:ascii="Times New Roman"/>
                <w:b w:val="false"/>
                <w:i w:val="false"/>
                <w:color w:val="000000"/>
                <w:sz w:val="20"/>
              </w:rPr>
              <w:t>
 </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10 799,2 </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75 345,1</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36 586,9</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19 647,2</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9 266,7</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3 326,7</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Отын-энергетикалық кешенi және жер қойнауын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11 607,0</w:t>
            </w: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7 068,0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94 608,7</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94 608,7</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1 097,4</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54 789,3</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10 763,3</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2 164,9</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5 790,5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- 4 366,9</w:t>
            </w:r>
          </w:p>
        </w:tc>
      </w:tr>
      <w:tr>
        <w:trPr>
          <w:trHeight w:val="3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4 366,9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