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ff53" w14:textId="1e6f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Риддер қаласының бюджеті туралы" 2011 жылғы 21 желтоқсандағы № 38/2-ІV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2012 жылғы 19 шілдедегі N 6/2-V шешімі. Шығыс Қазақстан облысының Әділет департаментінде 2012 жылғы 27 шілдеде N 2615 тіркелді. Шешімінің қабылдау мерзімінің өтуіне байланысты қолдану тоқтатылды (Риддер қалалық мәслихатының 2012 жылғы 27 желтоқсандағы N 1160/04-08 хаты)</w:t>
      </w:r>
    </w:p>
    <w:p>
      <w:pPr>
        <w:spacing w:after="0"/>
        <w:ind w:left="0"/>
        <w:jc w:val="both"/>
      </w:pPr>
      <w:r>
        <w:rPr>
          <w:rFonts w:ascii="Times New Roman"/>
          <w:b w:val="false"/>
          <w:i w:val="false"/>
          <w:color w:val="ff0000"/>
          <w:sz w:val="28"/>
        </w:rPr>
        <w:t>      Ескерту. Шешімінің қабылдау мерзімінің өтуіне байланысты қолдану тоқтатылды (Риддер қалалық мәслихатының 2012.12.27 N 1160/04-08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2 тармақтың </w:t>
      </w:r>
      <w:r>
        <w:rPr>
          <w:rFonts w:ascii="Times New Roman"/>
          <w:b w:val="false"/>
          <w:i w:val="false"/>
          <w:color w:val="000000"/>
          <w:sz w:val="28"/>
        </w:rPr>
        <w:t>4) тармақшасына</w:t>
      </w:r>
      <w:r>
        <w:rPr>
          <w:rFonts w:ascii="Times New Roman"/>
          <w:b w:val="false"/>
          <w:i w:val="false"/>
          <w:color w:val="000000"/>
          <w:sz w:val="28"/>
        </w:rPr>
        <w:t>,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 2012 жылғы 03 шілдедегі № 4/49-V «2011 жылғы 08 желтоқсандағы № 34/397-IV «2012-2014 жылдарға арналған облыстық бюджет туралы»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2577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Риддер қалалық мәслихатының 2011 жылғы 21 желтоқсандағы № 3 8/2-ІV «2012-2014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2011 жылғы 29 желтоқсанда № 5-4-159 тіркелген, «Мой город Риддер» газетінде 2012 жылы 12 қаңтардағы № 2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2012-2014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мынадай көлемдерде бекітілсін:</w:t>
      </w:r>
      <w:r>
        <w:br/>
      </w:r>
      <w:r>
        <w:rPr>
          <w:rFonts w:ascii="Times New Roman"/>
          <w:b w:val="false"/>
          <w:i w:val="false"/>
          <w:color w:val="000000"/>
          <w:sz w:val="28"/>
        </w:rPr>
        <w:t>
      1) кірістер – 3743228 мың теңге, соның ішінде:</w:t>
      </w:r>
      <w:r>
        <w:br/>
      </w:r>
      <w:r>
        <w:rPr>
          <w:rFonts w:ascii="Times New Roman"/>
          <w:b w:val="false"/>
          <w:i w:val="false"/>
          <w:color w:val="000000"/>
          <w:sz w:val="28"/>
        </w:rPr>
        <w:t>
      салықтық түсімдер – 2213230 мың теңге;</w:t>
      </w:r>
      <w:r>
        <w:br/>
      </w:r>
      <w:r>
        <w:rPr>
          <w:rFonts w:ascii="Times New Roman"/>
          <w:b w:val="false"/>
          <w:i w:val="false"/>
          <w:color w:val="000000"/>
          <w:sz w:val="28"/>
        </w:rPr>
        <w:t>
      салықтық емес түсімдер – 8069 мың теңге;</w:t>
      </w:r>
      <w:r>
        <w:br/>
      </w:r>
      <w:r>
        <w:rPr>
          <w:rFonts w:ascii="Times New Roman"/>
          <w:b w:val="false"/>
          <w:i w:val="false"/>
          <w:color w:val="000000"/>
          <w:sz w:val="28"/>
        </w:rPr>
        <w:t>
      негізгі капиталды сатудан түсетін түсімдер - 11202 мың теңге;</w:t>
      </w:r>
      <w:r>
        <w:br/>
      </w:r>
      <w:r>
        <w:rPr>
          <w:rFonts w:ascii="Times New Roman"/>
          <w:b w:val="false"/>
          <w:i w:val="false"/>
          <w:color w:val="000000"/>
          <w:sz w:val="28"/>
        </w:rPr>
        <w:t>
      трансферттер түсімі – 1510727 мың теңге;</w:t>
      </w:r>
      <w:r>
        <w:br/>
      </w:r>
      <w:r>
        <w:rPr>
          <w:rFonts w:ascii="Times New Roman"/>
          <w:b w:val="false"/>
          <w:i w:val="false"/>
          <w:color w:val="000000"/>
          <w:sz w:val="28"/>
        </w:rPr>
        <w:t>
      2) шығындар – 3768261,8 мың теңге;</w:t>
      </w:r>
      <w:r>
        <w:br/>
      </w:r>
      <w:r>
        <w:rPr>
          <w:rFonts w:ascii="Times New Roman"/>
          <w:b w:val="false"/>
          <w:i w:val="false"/>
          <w:color w:val="000000"/>
          <w:sz w:val="28"/>
        </w:rPr>
        <w:t>
      3) таза бюджеттік кредиттеу – 0 мың теңге, соның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39630 мың теңге, соның ішінде:</w:t>
      </w:r>
      <w:r>
        <w:br/>
      </w:r>
      <w:r>
        <w:rPr>
          <w:rFonts w:ascii="Times New Roman"/>
          <w:b w:val="false"/>
          <w:i w:val="false"/>
          <w:color w:val="000000"/>
          <w:sz w:val="28"/>
        </w:rPr>
        <w:t>
      қаржы активтерін сатып алу – 39630 мың теңге;</w:t>
      </w:r>
      <w:r>
        <w:br/>
      </w:r>
      <w:r>
        <w:rPr>
          <w:rFonts w:ascii="Times New Roman"/>
          <w:b w:val="false"/>
          <w:i w:val="false"/>
          <w:color w:val="000000"/>
          <w:sz w:val="28"/>
        </w:rPr>
        <w:t>
      5) бюджет тапшылығы (профициті) – -64663,8 мың теңге;</w:t>
      </w:r>
      <w:r>
        <w:br/>
      </w:r>
      <w:r>
        <w:rPr>
          <w:rFonts w:ascii="Times New Roman"/>
          <w:b w:val="false"/>
          <w:i w:val="false"/>
          <w:color w:val="000000"/>
          <w:sz w:val="28"/>
        </w:rPr>
        <w:t>
      6) бюджет тапшылығын қаржыландыру (профицитін пайдалану) – 64663,8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2012 жылға қаланың жергілікті атқарушы органының резерві 24240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«10. </w:t>
      </w:r>
      <w:r>
        <w:rPr>
          <w:rFonts w:ascii="Times New Roman"/>
          <w:b w:val="false"/>
          <w:i w:val="false"/>
          <w:color w:val="000000"/>
          <w:sz w:val="28"/>
        </w:rPr>
        <w:t>№ 6 қосымшаға</w:t>
      </w:r>
      <w:r>
        <w:rPr>
          <w:rFonts w:ascii="Times New Roman"/>
          <w:b w:val="false"/>
          <w:i w:val="false"/>
          <w:color w:val="000000"/>
          <w:sz w:val="28"/>
        </w:rPr>
        <w:t xml:space="preserve"> сәйкес 2012 жылға арналған қалалық бюджетте азаматтардың жекелеген топтарына әлеуметтік көмек көрсетуге облыстық бюджеттен келіп түскен мақсатты ағымдағы нысаналы трансферттер 28094 мың теңге көлемінде ескерілсін, соның ішінде:»;</w:t>
      </w:r>
      <w:r>
        <w:br/>
      </w:r>
      <w:r>
        <w:rPr>
          <w:rFonts w:ascii="Times New Roman"/>
          <w:b w:val="false"/>
          <w:i w:val="false"/>
          <w:color w:val="000000"/>
          <w:sz w:val="28"/>
        </w:rPr>
        <w:t>
      екінші азат жол келесі редакцияда жазылсын:</w:t>
      </w:r>
      <w:r>
        <w:br/>
      </w:r>
      <w:r>
        <w:rPr>
          <w:rFonts w:ascii="Times New Roman"/>
          <w:b w:val="false"/>
          <w:i w:val="false"/>
          <w:color w:val="000000"/>
          <w:sz w:val="28"/>
        </w:rPr>
        <w:t>
      «21859 мың теңге - азаматтардың кейбір санаттарына (Ұлы Отан соғысына қатысқандарға және Ұлы Отан соғысы мүгедектеріне және Ұлы Отан соғысы мүгедектеріне теңестірілген тұлғаларға, қаза тапқан әскери қызметшілердің отбасыларына) материалдық көмек көрсетуге;»;</w:t>
      </w:r>
      <w:r>
        <w:br/>
      </w:r>
      <w:r>
        <w:rPr>
          <w:rFonts w:ascii="Times New Roman"/>
          <w:b w:val="false"/>
          <w:i w:val="false"/>
          <w:color w:val="000000"/>
          <w:sz w:val="28"/>
        </w:rPr>
        <w:t>
      үшінші азат жол келесі редакцияда жазылсын:</w:t>
      </w:r>
      <w:r>
        <w:br/>
      </w:r>
      <w:r>
        <w:rPr>
          <w:rFonts w:ascii="Times New Roman"/>
          <w:b w:val="false"/>
          <w:i w:val="false"/>
          <w:color w:val="000000"/>
          <w:sz w:val="28"/>
        </w:rPr>
        <w:t>
      «195 мың теңге - Ауғанстанда қаза тапқандардың отбасыларына материалдық көмек көрсетуге;»;</w:t>
      </w:r>
      <w:r>
        <w:br/>
      </w:r>
      <w:r>
        <w:rPr>
          <w:rFonts w:ascii="Times New Roman"/>
          <w:b w:val="false"/>
          <w:i w:val="false"/>
          <w:color w:val="000000"/>
          <w:sz w:val="28"/>
        </w:rPr>
        <w:t>
      бесінші азат жол келесі редакцияда жазылсын:</w:t>
      </w:r>
      <w:r>
        <w:br/>
      </w:r>
      <w:r>
        <w:rPr>
          <w:rFonts w:ascii="Times New Roman"/>
          <w:b w:val="false"/>
          <w:i w:val="false"/>
          <w:color w:val="000000"/>
          <w:sz w:val="28"/>
        </w:rPr>
        <w:t>
      «216 мың теңге - облыс алдында еңбек сіңірген зейнеткерлерге материалдық көмек көрсетуге;»;</w:t>
      </w:r>
      <w:r>
        <w:br/>
      </w:r>
      <w:r>
        <w:rPr>
          <w:rFonts w:ascii="Times New Roman"/>
          <w:b w:val="false"/>
          <w:i w:val="false"/>
          <w:color w:val="000000"/>
          <w:sz w:val="28"/>
        </w:rPr>
        <w:t>
      жетінші азат жол келесі редакцияда жазылсын:</w:t>
      </w:r>
      <w:r>
        <w:br/>
      </w:r>
      <w:r>
        <w:rPr>
          <w:rFonts w:ascii="Times New Roman"/>
          <w:b w:val="false"/>
          <w:i w:val="false"/>
          <w:color w:val="000000"/>
          <w:sz w:val="28"/>
        </w:rPr>
        <w:t>
      «1025 мың теңге - «Алтын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материалдық көмек көрсетуге;»;</w:t>
      </w:r>
      <w:r>
        <w:br/>
      </w:r>
      <w:r>
        <w:rPr>
          <w:rFonts w:ascii="Times New Roman"/>
          <w:b w:val="false"/>
          <w:i w:val="false"/>
          <w:color w:val="000000"/>
          <w:sz w:val="28"/>
        </w:rPr>
        <w:t>
      сегізінші азат жол келесі редакцияда жазылсын:</w:t>
      </w:r>
      <w:r>
        <w:br/>
      </w:r>
      <w:r>
        <w:rPr>
          <w:rFonts w:ascii="Times New Roman"/>
          <w:b w:val="false"/>
          <w:i w:val="false"/>
          <w:color w:val="000000"/>
          <w:sz w:val="28"/>
        </w:rPr>
        <w:t>
      «585 мың теңге - төрт немесе одан да көп бірге тұратын кәмелетке толмаған балалары бар көп балалы аналарға бір реттік материалдық көмек көрсетуге.»;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«13. 2012 жылға арналған қалалық бюджетте </w:t>
      </w:r>
      <w:r>
        <w:rPr>
          <w:rFonts w:ascii="Times New Roman"/>
          <w:b w:val="false"/>
          <w:i w:val="false"/>
          <w:color w:val="000000"/>
          <w:sz w:val="28"/>
        </w:rPr>
        <w:t>Қазақстан Республикасындағы білім беруді дамытудың 2011-2020 жылдарға арналған мемлекеттік бағдарламасын</w:t>
      </w:r>
      <w:r>
        <w:rPr>
          <w:rFonts w:ascii="Times New Roman"/>
          <w:b w:val="false"/>
          <w:i w:val="false"/>
          <w:color w:val="000000"/>
          <w:sz w:val="28"/>
        </w:rPr>
        <w:t xml:space="preserve"> іске асыруға республикалық бюджеттен берілген ағымдағы нысаналы трансферттер 6849 мың теңге көлемінде </w:t>
      </w:r>
      <w:r>
        <w:rPr>
          <w:rFonts w:ascii="Times New Roman"/>
          <w:b w:val="false"/>
          <w:i w:val="false"/>
          <w:color w:val="000000"/>
          <w:sz w:val="28"/>
        </w:rPr>
        <w:t>9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үшінші азат жол келесі редакцияда жазылсын:</w:t>
      </w:r>
      <w:r>
        <w:br/>
      </w:r>
      <w:r>
        <w:rPr>
          <w:rFonts w:ascii="Times New Roman"/>
          <w:b w:val="false"/>
          <w:i w:val="false"/>
          <w:color w:val="000000"/>
          <w:sz w:val="28"/>
        </w:rPr>
        <w:t>
      «2752 мың теңге - үйде білім алатын мүгедек балаларды жабдықпен, бағдарламалық қамтумен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«15. 2012 жылға арналған қалалық бюджетте республикалық бюджеттен берілген ағымдағы нысаналы трансферттер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аясында іс-шараларды жүзеге асыруға 18446 мың теңге көлемінде </w:t>
      </w:r>
      <w:r>
        <w:rPr>
          <w:rFonts w:ascii="Times New Roman"/>
          <w:b w:val="false"/>
          <w:i w:val="false"/>
          <w:color w:val="000000"/>
          <w:sz w:val="28"/>
        </w:rPr>
        <w:t>11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екінші азат жол келесі редакцияда жазылсын:</w:t>
      </w:r>
      <w:r>
        <w:br/>
      </w:r>
      <w:r>
        <w:rPr>
          <w:rFonts w:ascii="Times New Roman"/>
          <w:b w:val="false"/>
          <w:i w:val="false"/>
          <w:color w:val="000000"/>
          <w:sz w:val="28"/>
        </w:rPr>
        <w:t>
      «5000 мың теңге – жалақыны ішінара субсидиялауға;»;</w:t>
      </w:r>
      <w:r>
        <w:br/>
      </w:r>
      <w:r>
        <w:rPr>
          <w:rFonts w:ascii="Times New Roman"/>
          <w:b w:val="false"/>
          <w:i w:val="false"/>
          <w:color w:val="000000"/>
          <w:sz w:val="28"/>
        </w:rPr>
        <w:t>
      төртінші азат жол келесі редакцияда жазылсын:</w:t>
      </w:r>
      <w:r>
        <w:br/>
      </w:r>
      <w:r>
        <w:rPr>
          <w:rFonts w:ascii="Times New Roman"/>
          <w:b w:val="false"/>
          <w:i w:val="false"/>
          <w:color w:val="000000"/>
          <w:sz w:val="28"/>
        </w:rPr>
        <w:t>
      «1560 мың теңге - жастар практикасын ұйымдастыруға.»;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Кезектен тыс сессияның төрағасы,</w:t>
      </w:r>
      <w:r>
        <w:br/>
      </w:r>
      <w:r>
        <w:rPr>
          <w:rFonts w:ascii="Times New Roman"/>
          <w:b w:val="false"/>
          <w:i w:val="false"/>
          <w:color w:val="000000"/>
          <w:sz w:val="28"/>
        </w:rPr>
        <w:t>
</w:t>
      </w:r>
      <w:r>
        <w:rPr>
          <w:rFonts w:ascii="Times New Roman"/>
          <w:b w:val="false"/>
          <w:i/>
          <w:color w:val="000000"/>
          <w:sz w:val="28"/>
        </w:rPr>
        <w:t>      қалалық мәслихат хатшысы                   И. Панченко</w:t>
      </w:r>
    </w:p>
    <w:bookmarkStart w:name="z10" w:id="1"/>
    <w:p>
      <w:pPr>
        <w:spacing w:after="0"/>
        <w:ind w:left="0"/>
        <w:jc w:val="both"/>
      </w:pPr>
      <w:r>
        <w:rPr>
          <w:rFonts w:ascii="Times New Roman"/>
          <w:b w:val="false"/>
          <w:i w:val="false"/>
          <w:color w:val="000000"/>
          <w:sz w:val="28"/>
        </w:rPr>
        <w:t>
2012 жылғы 19 шілдедегі № 6/2-V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VІ сессиясының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2012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83"/>
        <w:gridCol w:w="1074"/>
        <w:gridCol w:w="861"/>
        <w:gridCol w:w="7351"/>
        <w:gridCol w:w="18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3743228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2213230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884769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884769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643634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643634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592877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278924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209829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40596</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1510727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1510727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889"/>
        <w:gridCol w:w="1081"/>
        <w:gridCol w:w="867"/>
        <w:gridCol w:w="7058"/>
        <w:gridCol w:w="21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3768261,8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172107,5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120195,5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w:t>
            </w:r>
          </w:p>
        </w:tc>
      </w:tr>
      <w:tr>
        <w:trPr>
          <w:trHeight w:val="1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71887</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4000,5</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w:t>
            </w:r>
          </w:p>
        </w:tc>
      </w:tr>
      <w:tr>
        <w:trPr>
          <w:trHeight w:val="8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23018</w:t>
            </w:r>
          </w:p>
        </w:tc>
      </w:tr>
      <w:tr>
        <w:trPr>
          <w:trHeight w:val="15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ұйымдастыру және біржолғы талондарды сатудан түскен сомаларды толық алынуын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19318</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инвестициялардың экономикалық сараптамасы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1757477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35257</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264204</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1230168</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1229220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1119189</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225332</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24075</w:t>
            </w:r>
          </w:p>
        </w:tc>
      </w:tr>
      <w:tr>
        <w:trPr>
          <w:trHeight w:val="20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167692</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200279</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163074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161518</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55043</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оқылатын мүгедек балаларды материалдық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716494</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447581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нысандарына техникалық құжаттарды әзірлеу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437244</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205154</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232090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инспекциясының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 мемлекеттік саясатты іске асыру бойынша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121175</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101779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29342</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57881</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215906</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70641</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70641</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37740</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19801</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нысандарын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63586</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50122</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44755</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кеңістіктік ұйымдастыру жөніндегі өзге де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43939</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w:t>
            </w:r>
          </w:p>
        </w:tc>
      </w:tr>
      <w:tr>
        <w:trPr>
          <w:trHeight w:val="7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21416</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21416</w:t>
            </w:r>
          </w:p>
        </w:tc>
      </w:tr>
      <w:tr>
        <w:trPr>
          <w:trHeight w:val="9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203525</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203525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157506</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157506</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288248</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288248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24240</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24240</w:t>
            </w:r>
          </w:p>
        </w:tc>
      </w:tr>
      <w:tr>
        <w:trPr>
          <w:trHeight w:val="1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250298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139800,3</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ұлғайту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bl>
    <w:bookmarkStart w:name="z11" w:id="2"/>
    <w:p>
      <w:pPr>
        <w:spacing w:after="0"/>
        <w:ind w:left="0"/>
        <w:jc w:val="both"/>
      </w:pPr>
      <w:r>
        <w:rPr>
          <w:rFonts w:ascii="Times New Roman"/>
          <w:b w:val="false"/>
          <w:i w:val="false"/>
          <w:color w:val="000000"/>
          <w:sz w:val="28"/>
        </w:rPr>
        <w:t>
2012 жылғы 19 шілдедегі № 6/2-V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VІ сессиясының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5 қосымша</w:t>
      </w:r>
    </w:p>
    <w:p>
      <w:pPr>
        <w:spacing w:after="0"/>
        <w:ind w:left="0"/>
        <w:jc w:val="left"/>
      </w:pPr>
      <w:r>
        <w:rPr>
          <w:rFonts w:ascii="Times New Roman"/>
          <w:b/>
          <w:i w:val="false"/>
          <w:color w:val="000000"/>
        </w:rPr>
        <w:t xml:space="preserve"> 2012 жылға арналған Пригородный ауылдық округі және</w:t>
      </w:r>
      <w:r>
        <w:br/>
      </w:r>
      <w:r>
        <w:rPr>
          <w:rFonts w:ascii="Times New Roman"/>
          <w:b/>
          <w:i w:val="false"/>
          <w:color w:val="000000"/>
        </w:rPr>
        <w:t>
Үлбі кенттік округі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837"/>
        <w:gridCol w:w="1022"/>
        <w:gridCol w:w="5719"/>
        <w:gridCol w:w="1455"/>
        <w:gridCol w:w="1476"/>
        <w:gridCol w:w="12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87501</w:t>
            </w:r>
          </w:p>
        </w:tc>
      </w:tr>
      <w:tr>
        <w:trPr>
          <w:trHeight w:val="84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w:t>
            </w:r>
          </w:p>
        </w:tc>
      </w:tr>
      <w:tr>
        <w:trPr>
          <w:trHeight w:val="96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w:t>
            </w:r>
          </w:p>
        </w:tc>
      </w:tr>
      <w:tr>
        <w:trPr>
          <w:trHeight w:val="16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35426</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73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5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27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w:t>
            </w:r>
          </w:p>
        </w:tc>
      </w:tr>
      <w:tr>
        <w:trPr>
          <w:trHeight w:val="27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r>
      <w:tr>
        <w:trPr>
          <w:trHeight w:val="30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27974</w:t>
            </w:r>
          </w:p>
        </w:tc>
      </w:tr>
      <w:tr>
        <w:trPr>
          <w:trHeight w:val="57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27974</w:t>
            </w:r>
          </w:p>
        </w:tc>
      </w:tr>
    </w:tbl>
    <w:bookmarkStart w:name="z12" w:id="3"/>
    <w:p>
      <w:pPr>
        <w:spacing w:after="0"/>
        <w:ind w:left="0"/>
        <w:jc w:val="both"/>
      </w:pPr>
      <w:r>
        <w:rPr>
          <w:rFonts w:ascii="Times New Roman"/>
          <w:b w:val="false"/>
          <w:i w:val="false"/>
          <w:color w:val="000000"/>
          <w:sz w:val="28"/>
        </w:rPr>
        <w:t>
2012 жылғы 19 шілдедегі № 6/2-V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VІ сессиясының шешіміне</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6 қосымша</w:t>
      </w:r>
    </w:p>
    <w:p>
      <w:pPr>
        <w:spacing w:after="0"/>
        <w:ind w:left="0"/>
        <w:jc w:val="left"/>
      </w:pPr>
      <w:r>
        <w:rPr>
          <w:rFonts w:ascii="Times New Roman"/>
          <w:b/>
          <w:i w:val="false"/>
          <w:color w:val="000000"/>
        </w:rPr>
        <w:t xml:space="preserve"> 2012 жылға арналған қалалық бюджетте азаматтардың жекелеген</w:t>
      </w:r>
      <w:r>
        <w:br/>
      </w:r>
      <w:r>
        <w:rPr>
          <w:rFonts w:ascii="Times New Roman"/>
          <w:b/>
          <w:i w:val="false"/>
          <w:color w:val="000000"/>
        </w:rPr>
        <w:t>
топтарына әлеуметтік көмек көрсетуге облыстық бюджеттен келіп</w:t>
      </w:r>
      <w:r>
        <w:br/>
      </w:r>
      <w:r>
        <w:rPr>
          <w:rFonts w:ascii="Times New Roman"/>
          <w:b/>
          <w:i w:val="false"/>
          <w:color w:val="000000"/>
        </w:rPr>
        <w:t>
түскен мақсатты ағымдағы нысаналы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813"/>
        <w:gridCol w:w="751"/>
        <w:gridCol w:w="3556"/>
        <w:gridCol w:w="1276"/>
        <w:gridCol w:w="2706"/>
        <w:gridCol w:w="1486"/>
        <w:gridCol w:w="16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w:t>
            </w:r>
            <w:r>
              <w:br/>
            </w:r>
            <w:r>
              <w:rPr>
                <w:rFonts w:ascii="Times New Roman"/>
                <w:b w:val="false"/>
                <w:i w:val="false"/>
                <w:color w:val="000000"/>
                <w:sz w:val="20"/>
              </w:rPr>
              <w:t>
(мың теңге)</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қатысқандарға, ҰОС мүгедектеріне, ҰОС қатысқандарға және соғысқа қатысушыларға теңестірілген тұлғаларға, қаза тапқан әскери қызметшілердің отбасыларына)</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тапқандардың отбасыларына материалдық көмек көрсетуге</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r>
      <w:tr>
        <w:trPr>
          <w:trHeight w:val="7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28094</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28094</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28094</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832"/>
        <w:gridCol w:w="770"/>
        <w:gridCol w:w="3646"/>
        <w:gridCol w:w="1156"/>
        <w:gridCol w:w="1781"/>
        <w:gridCol w:w="2351"/>
        <w:gridCol w:w="17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жоғарғы оқу орындарында оқытуға (оқыту құны, стипендия, жатақханада тұруы</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кәмелетке толмаған балалары бар көп балалы аналарға бір реттік материалдық көмек көрсетуге</w:t>
            </w:r>
          </w:p>
        </w:tc>
      </w:tr>
      <w:tr>
        <w:trPr>
          <w:trHeight w:val="70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bl>
    <w:bookmarkStart w:name="z13" w:id="4"/>
    <w:p>
      <w:pPr>
        <w:spacing w:after="0"/>
        <w:ind w:left="0"/>
        <w:jc w:val="both"/>
      </w:pPr>
      <w:r>
        <w:rPr>
          <w:rFonts w:ascii="Times New Roman"/>
          <w:b w:val="false"/>
          <w:i w:val="false"/>
          <w:color w:val="000000"/>
          <w:sz w:val="28"/>
        </w:rPr>
        <w:t>
2012 жылғы 19 шілдедегі № 6/2-V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VІ сессиясының шешіміне</w:t>
      </w:r>
      <w:r>
        <w:br/>
      </w:r>
      <w:r>
        <w:rPr>
          <w:rFonts w:ascii="Times New Roman"/>
          <w:b w:val="false"/>
          <w:i w:val="false"/>
          <w:color w:val="000000"/>
          <w:sz w:val="28"/>
        </w:rPr>
        <w:t>
№ 4 қосымша</w:t>
      </w:r>
    </w:p>
    <w:bookmarkEnd w:id="4"/>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9 қосымша</w:t>
      </w:r>
    </w:p>
    <w:p>
      <w:pPr>
        <w:spacing w:after="0"/>
        <w:ind w:left="0"/>
        <w:jc w:val="left"/>
      </w:pPr>
      <w:r>
        <w:rPr>
          <w:rFonts w:ascii="Times New Roman"/>
          <w:b/>
          <w:i w:val="false"/>
          <w:color w:val="000000"/>
        </w:rPr>
        <w:t xml:space="preserve"> Қазақстан Республикасында Білім беруді дамытудың 2011-2020</w:t>
      </w:r>
      <w:r>
        <w:br/>
      </w:r>
      <w:r>
        <w:rPr>
          <w:rFonts w:ascii="Times New Roman"/>
          <w:b/>
          <w:i w:val="false"/>
          <w:color w:val="000000"/>
        </w:rPr>
        <w:t xml:space="preserve">
жылдарға арналған </w:t>
      </w:r>
      <w:r>
        <w:rPr>
          <w:rFonts w:ascii="Times New Roman"/>
          <w:b/>
          <w:i w:val="false"/>
          <w:color w:val="000000"/>
        </w:rPr>
        <w:t>мемлекеттік бағдарламасын</w:t>
      </w:r>
      <w:r>
        <w:rPr>
          <w:rFonts w:ascii="Times New Roman"/>
          <w:b/>
          <w:i w:val="false"/>
          <w:color w:val="000000"/>
        </w:rPr>
        <w:t xml:space="preserve"> іске асыруға</w:t>
      </w:r>
      <w:r>
        <w:br/>
      </w:r>
      <w:r>
        <w:rPr>
          <w:rFonts w:ascii="Times New Roman"/>
          <w:b/>
          <w:i w:val="false"/>
          <w:color w:val="000000"/>
        </w:rPr>
        <w:t>
республикалық бюджеттен берілген ағымдағы нысаналы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800"/>
        <w:gridCol w:w="819"/>
        <w:gridCol w:w="4023"/>
        <w:gridCol w:w="1629"/>
        <w:gridCol w:w="2414"/>
        <w:gridCol w:w="22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беру мемлекеттік мекемелерінде физика, химия, биология кабинеттерін оқу құралдарымен жабдықтау</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r>
        <w:trPr>
          <w:trHeight w:val="5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bl>
    <w:bookmarkStart w:name="z14" w:id="5"/>
    <w:p>
      <w:pPr>
        <w:spacing w:after="0"/>
        <w:ind w:left="0"/>
        <w:jc w:val="both"/>
      </w:pPr>
      <w:r>
        <w:rPr>
          <w:rFonts w:ascii="Times New Roman"/>
          <w:b w:val="false"/>
          <w:i w:val="false"/>
          <w:color w:val="000000"/>
          <w:sz w:val="28"/>
        </w:rPr>
        <w:t>
2012 жылғы 19 шілдедегі № 6/2-V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VІ сессиясының шешіміне</w:t>
      </w:r>
      <w:r>
        <w:br/>
      </w:r>
      <w:r>
        <w:rPr>
          <w:rFonts w:ascii="Times New Roman"/>
          <w:b w:val="false"/>
          <w:i w:val="false"/>
          <w:color w:val="000000"/>
          <w:sz w:val="28"/>
        </w:rPr>
        <w:t>
№ 5 қосымша</w:t>
      </w:r>
    </w:p>
    <w:bookmarkEnd w:id="5"/>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10 қосымша</w:t>
      </w:r>
    </w:p>
    <w:p>
      <w:pPr>
        <w:spacing w:after="0"/>
        <w:ind w:left="0"/>
        <w:jc w:val="left"/>
      </w:pPr>
      <w:r>
        <w:rPr>
          <w:rFonts w:ascii="Times New Roman"/>
          <w:b/>
          <w:i w:val="false"/>
          <w:color w:val="000000"/>
        </w:rPr>
        <w:t xml:space="preserve"> Республикалық бюджеттен келіп түскен ағымдағы нысаналы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776"/>
        <w:gridCol w:w="720"/>
        <w:gridCol w:w="3901"/>
        <w:gridCol w:w="1551"/>
        <w:gridCol w:w="1731"/>
        <w:gridCol w:w="1731"/>
        <w:gridCol w:w="171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тапсырмасын іске асыруға</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ұлғайту</w:t>
            </w:r>
          </w:p>
        </w:tc>
      </w:tr>
      <w:tr>
        <w:trPr>
          <w:trHeight w:val="1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r>
      <w:tr>
        <w:trPr>
          <w:trHeight w:val="14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777"/>
        <w:gridCol w:w="721"/>
        <w:gridCol w:w="3926"/>
        <w:gridCol w:w="1556"/>
        <w:gridCol w:w="1704"/>
        <w:gridCol w:w="1711"/>
        <w:gridCol w:w="1726"/>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еңбекақыны арттыруға</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өткізуге</w:t>
            </w:r>
          </w:p>
        </w:tc>
      </w:tr>
      <w:tr>
        <w:trPr>
          <w:trHeight w:val="1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bl>
    <w:bookmarkStart w:name="z15" w:id="6"/>
    <w:p>
      <w:pPr>
        <w:spacing w:after="0"/>
        <w:ind w:left="0"/>
        <w:jc w:val="both"/>
      </w:pPr>
      <w:r>
        <w:rPr>
          <w:rFonts w:ascii="Times New Roman"/>
          <w:b w:val="false"/>
          <w:i w:val="false"/>
          <w:color w:val="000000"/>
          <w:sz w:val="28"/>
        </w:rPr>
        <w:t>
2012 жылғы 19 шілдедегі № 6/2-V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VІ сессиясының шешіміне</w:t>
      </w:r>
      <w:r>
        <w:br/>
      </w:r>
      <w:r>
        <w:rPr>
          <w:rFonts w:ascii="Times New Roman"/>
          <w:b w:val="false"/>
          <w:i w:val="false"/>
          <w:color w:val="000000"/>
          <w:sz w:val="28"/>
        </w:rPr>
        <w:t>
№ 6 қосымша</w:t>
      </w:r>
    </w:p>
    <w:bookmarkEnd w:id="6"/>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11 қосымша</w:t>
      </w:r>
    </w:p>
    <w:p>
      <w:pPr>
        <w:spacing w:after="0"/>
        <w:ind w:left="0"/>
        <w:jc w:val="left"/>
      </w:pPr>
      <w:r>
        <w:rPr>
          <w:rFonts w:ascii="Times New Roman"/>
          <w:b/>
          <w:i w:val="false"/>
          <w:color w:val="000000"/>
        </w:rPr>
        <w:t xml:space="preserve"> </w:t>
      </w:r>
      <w:r>
        <w:rPr>
          <w:rFonts w:ascii="Times New Roman"/>
          <w:b/>
          <w:i w:val="false"/>
          <w:color w:val="000000"/>
        </w:rPr>
        <w:t>Жұмыспен қамту 2020 бағдарламасы</w:t>
      </w:r>
      <w:r>
        <w:rPr>
          <w:rFonts w:ascii="Times New Roman"/>
          <w:b/>
          <w:i w:val="false"/>
          <w:color w:val="000000"/>
        </w:rPr>
        <w:t xml:space="preserve"> аясында іс-шараларды жүзеге</w:t>
      </w:r>
      <w:r>
        <w:br/>
      </w:r>
      <w:r>
        <w:rPr>
          <w:rFonts w:ascii="Times New Roman"/>
          <w:b/>
          <w:i w:val="false"/>
          <w:color w:val="000000"/>
        </w:rPr>
        <w:t>
асыруға республикалық бюджеттен келіп түскен нысаналы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820"/>
        <w:gridCol w:w="1012"/>
        <w:gridCol w:w="3343"/>
        <w:gridCol w:w="1580"/>
        <w:gridCol w:w="1632"/>
        <w:gridCol w:w="1695"/>
        <w:gridCol w:w="1632"/>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 ұйымдастыруға</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5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6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5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7"/>
    <w:p>
      <w:pPr>
        <w:spacing w:after="0"/>
        <w:ind w:left="0"/>
        <w:jc w:val="both"/>
      </w:pPr>
      <w:r>
        <w:rPr>
          <w:rFonts w:ascii="Times New Roman"/>
          <w:b w:val="false"/>
          <w:i w:val="false"/>
          <w:color w:val="000000"/>
          <w:sz w:val="28"/>
        </w:rPr>
        <w:t>
2012 жылғы 19 шілдедегі № 6/2-V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VI сессиясының шешіміне</w:t>
      </w:r>
      <w:r>
        <w:br/>
      </w:r>
      <w:r>
        <w:rPr>
          <w:rFonts w:ascii="Times New Roman"/>
          <w:b w:val="false"/>
          <w:i w:val="false"/>
          <w:color w:val="000000"/>
          <w:sz w:val="28"/>
        </w:rPr>
        <w:t>
№ 7 қосымша</w:t>
      </w:r>
    </w:p>
    <w:bookmarkEnd w:id="7"/>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13 қосымша</w:t>
      </w:r>
    </w:p>
    <w:p>
      <w:pPr>
        <w:spacing w:after="0"/>
        <w:ind w:left="0"/>
        <w:jc w:val="left"/>
      </w:pPr>
      <w:r>
        <w:rPr>
          <w:rFonts w:ascii="Times New Roman"/>
          <w:b/>
          <w:i w:val="false"/>
          <w:color w:val="000000"/>
        </w:rPr>
        <w:t xml:space="preserve"> 2012 жылға арналған қалалық бюджеттің даму бағдарламаларының</w:t>
      </w:r>
      <w:r>
        <w:br/>
      </w:r>
      <w:r>
        <w:rPr>
          <w:rFonts w:ascii="Times New Roman"/>
          <w:b/>
          <w:i w:val="false"/>
          <w:color w:val="000000"/>
        </w:rPr>
        <w:t>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826"/>
        <w:gridCol w:w="1022"/>
        <w:gridCol w:w="9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r>
      <w:tr>
        <w:trPr>
          <w:trHeight w:val="42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және су бұру жүйесін дамыту</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нысандарын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