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e0d" w14:textId="259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 2011 жылғы 21 желтоқсандағы № 38/2-ІV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22 қыркүйектегі N 7/2-V шешімі. Шығыс Қазақстан облысының Әділет департаментінде 2012 жылғы 26 қыркүйекте N 2664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11 қыркүйектегі № 5/72-V «2011 жылғы 08 желтоқсандағы № 34/397-IV «2012-2014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(нормативтік құқықтық актілердің мемлекеттік тіркеу Тізілімінде № 2648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2011 жылғы 21 желтоқсандағы № 38/2-ІV «2012-2014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29 желтоқсанда № 5-4-159 тіркелген, «Мой город Риддер» газетінде 2012 жылы 12 қаңтарда № 2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3743294 мың теңге, соның ішінде:</w:t>
      </w:r>
      <w:r>
        <w:br/>
      </w:r>
      <w:r>
        <w:rPr>
          <w:rFonts w:ascii="Times New Roman"/>
          <w:b w:val="false"/>
          <w:i w:val="false"/>
          <w:color w:val="000000"/>
          <w:sz w:val="28"/>
        </w:rPr>
        <w:t>
      салықтық түсімдер – 2212317 мың теңге;</w:t>
      </w:r>
      <w:r>
        <w:br/>
      </w:r>
      <w:r>
        <w:rPr>
          <w:rFonts w:ascii="Times New Roman"/>
          <w:b w:val="false"/>
          <w:i w:val="false"/>
          <w:color w:val="000000"/>
          <w:sz w:val="28"/>
        </w:rPr>
        <w:t>
      салықтық емес түсімдер – 8982 мың теңге;</w:t>
      </w:r>
      <w:r>
        <w:br/>
      </w:r>
      <w:r>
        <w:rPr>
          <w:rFonts w:ascii="Times New Roman"/>
          <w:b w:val="false"/>
          <w:i w:val="false"/>
          <w:color w:val="000000"/>
          <w:sz w:val="28"/>
        </w:rPr>
        <w:t>
      негізгі капиталды сатудан түсетін түсімдер - 11202 мың теңге;</w:t>
      </w:r>
      <w:r>
        <w:br/>
      </w:r>
      <w:r>
        <w:rPr>
          <w:rFonts w:ascii="Times New Roman"/>
          <w:b w:val="false"/>
          <w:i w:val="false"/>
          <w:color w:val="000000"/>
          <w:sz w:val="28"/>
        </w:rPr>
        <w:t>
      трансферттер түсімдері – 1510793 мың теңге;</w:t>
      </w:r>
      <w:r>
        <w:br/>
      </w:r>
      <w:r>
        <w:rPr>
          <w:rFonts w:ascii="Times New Roman"/>
          <w:b w:val="false"/>
          <w:i w:val="false"/>
          <w:color w:val="000000"/>
          <w:sz w:val="28"/>
        </w:rPr>
        <w:t>
      2) шығындар – 3768327,8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39630 мың теңге, соның ішінде:</w:t>
      </w:r>
      <w:r>
        <w:br/>
      </w:r>
      <w:r>
        <w:rPr>
          <w:rFonts w:ascii="Times New Roman"/>
          <w:b w:val="false"/>
          <w:i w:val="false"/>
          <w:color w:val="000000"/>
          <w:sz w:val="28"/>
        </w:rPr>
        <w:t>
      қаржы активтерін сатып алу – 39630 мың теңге;</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2012 жылға қаланың жергілікті атқарушы органының резерві 25465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w:t>
      </w:r>
      <w:r>
        <w:rPr>
          <w:rFonts w:ascii="Times New Roman"/>
          <w:b w:val="false"/>
          <w:i w:val="false"/>
          <w:color w:val="000000"/>
          <w:sz w:val="28"/>
        </w:rPr>
        <w:t>№ 6 қосымшаға</w:t>
      </w:r>
      <w:r>
        <w:rPr>
          <w:rFonts w:ascii="Times New Roman"/>
          <w:b w:val="false"/>
          <w:i w:val="false"/>
          <w:color w:val="000000"/>
          <w:sz w:val="28"/>
        </w:rPr>
        <w:t xml:space="preserve"> сәйкес 2012 жылға арналған қалалық бюджетте азаматтардың жекеленген топтарына әлеуметтік көмек көрсетуге облыстық бюджеттен келіп түскен мақсатты ағымдағы нысаналы трансферттер 28473 мың теңге көлемінде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«21468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«4816 мың теңге - аз қамтылған отбасыларының балаларын жоғары оқу орындарында оқыту үшін (оқыту құны, стипендия, жатақханада тұруы);»;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«14. 2012 жылға арналған қалалық бюджетте республикалық бюджеттен берілген ағымдағы нысаналы трансферттер 298223 мың теңге көлемінде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«570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И. Панченко</w:t>
      </w:r>
    </w:p>
    <w:bookmarkStart w:name="z9" w:id="1"/>
    <w:p>
      <w:pPr>
        <w:spacing w:after="0"/>
        <w:ind w:left="0"/>
        <w:jc w:val="both"/>
      </w:pPr>
      <w:r>
        <w:rPr>
          <w:rFonts w:ascii="Times New Roman"/>
          <w:b w:val="false"/>
          <w:i w:val="false"/>
          <w:color w:val="000000"/>
          <w:sz w:val="28"/>
        </w:rPr>
        <w:t>
2012 жылғы 22 қыркүйектегі № 7/2-V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VІІ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49"/>
        <w:gridCol w:w="742"/>
        <w:gridCol w:w="742"/>
        <w:gridCol w:w="8089"/>
        <w:gridCol w:w="2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3743294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2212317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596586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4"/>
        <w:gridCol w:w="721"/>
        <w:gridCol w:w="743"/>
        <w:gridCol w:w="7974"/>
        <w:gridCol w:w="2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3768327,8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71887</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1744246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1212763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1102097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123226</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211364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нысандарын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157384</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287441</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10" w:id="2"/>
    <w:p>
      <w:pPr>
        <w:spacing w:after="0"/>
        <w:ind w:left="0"/>
        <w:jc w:val="both"/>
      </w:pPr>
      <w:r>
        <w:rPr>
          <w:rFonts w:ascii="Times New Roman"/>
          <w:b w:val="false"/>
          <w:i w:val="false"/>
          <w:color w:val="000000"/>
          <w:sz w:val="28"/>
        </w:rPr>
        <w:t>
2012 жылғы 22 қыркүйектегі № 7/2-V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VІІ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2012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28"/>
        <w:gridCol w:w="706"/>
        <w:gridCol w:w="4864"/>
        <w:gridCol w:w="1594"/>
        <w:gridCol w:w="2461"/>
        <w:gridCol w:w="1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кенттік</w:t>
            </w:r>
            <w:r>
              <w:br/>
            </w:r>
            <w:r>
              <w:rPr>
                <w:rFonts w:ascii="Times New Roman"/>
                <w:b w:val="false"/>
                <w:i w:val="false"/>
                <w:color w:val="000000"/>
                <w:sz w:val="20"/>
              </w:rPr>
              <w:t>
округі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88301</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9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білім беру ұйымдарында мемлекеттік білім беру тапсырысын іске асыруға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w:t>
            </w:r>
          </w:p>
        </w:tc>
      </w:tr>
    </w:tbl>
    <w:bookmarkStart w:name="z11" w:id="3"/>
    <w:p>
      <w:pPr>
        <w:spacing w:after="0"/>
        <w:ind w:left="0"/>
        <w:jc w:val="both"/>
      </w:pPr>
      <w:r>
        <w:rPr>
          <w:rFonts w:ascii="Times New Roman"/>
          <w:b w:val="false"/>
          <w:i w:val="false"/>
          <w:color w:val="000000"/>
          <w:sz w:val="28"/>
        </w:rPr>
        <w:t>
Риддер қалалық мәслихаттың</w:t>
      </w:r>
      <w:r>
        <w:br/>
      </w:r>
      <w:r>
        <w:rPr>
          <w:rFonts w:ascii="Times New Roman"/>
          <w:b w:val="false"/>
          <w:i w:val="false"/>
          <w:color w:val="000000"/>
          <w:sz w:val="28"/>
        </w:rPr>
        <w:t>
VІІ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2012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нысаналы ағымдағы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93"/>
        <w:gridCol w:w="715"/>
        <w:gridCol w:w="2798"/>
        <w:gridCol w:w="1461"/>
        <w:gridCol w:w="2513"/>
        <w:gridCol w:w="2185"/>
        <w:gridCol w:w="1900"/>
      </w:tblGrid>
      <w:tr>
        <w:trPr>
          <w:trHeight w:val="20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12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00"/>
        <w:gridCol w:w="723"/>
        <w:gridCol w:w="2384"/>
        <w:gridCol w:w="1232"/>
        <w:gridCol w:w="1830"/>
        <w:gridCol w:w="1720"/>
        <w:gridCol w:w="1764"/>
        <w:gridCol w:w="1964"/>
      </w:tblGrid>
      <w:tr>
        <w:trPr>
          <w:trHeight w:val="19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алдында</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сіңірген</w:t>
            </w:r>
            <w:r>
              <w:br/>
            </w:r>
            <w:r>
              <w:rPr>
                <w:rFonts w:ascii="Times New Roman"/>
                <w:b w:val="false"/>
                <w:i w:val="false"/>
                <w:color w:val="000000"/>
                <w:sz w:val="20"/>
              </w:rPr>
              <w:t>
</w:t>
            </w:r>
            <w:r>
              <w:rPr>
                <w:rFonts w:ascii="Times New Roman"/>
                <w:b w:val="false"/>
                <w:i w:val="false"/>
                <w:color w:val="000000"/>
                <w:sz w:val="20"/>
              </w:rPr>
              <w:t>зейнет-</w:t>
            </w:r>
            <w:r>
              <w:br/>
            </w:r>
            <w:r>
              <w:rPr>
                <w:rFonts w:ascii="Times New Roman"/>
                <w:b w:val="false"/>
                <w:i w:val="false"/>
                <w:color w:val="000000"/>
                <w:sz w:val="20"/>
              </w:rPr>
              <w:t>
</w:t>
            </w:r>
            <w:r>
              <w:rPr>
                <w:rFonts w:ascii="Times New Roman"/>
                <w:b w:val="false"/>
                <w:i w:val="false"/>
                <w:color w:val="000000"/>
                <w:sz w:val="20"/>
              </w:rPr>
              <w:t>керлерге</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қамтылған</w:t>
            </w:r>
            <w:r>
              <w:br/>
            </w:r>
            <w:r>
              <w:rPr>
                <w:rFonts w:ascii="Times New Roman"/>
                <w:b w:val="false"/>
                <w:i w:val="false"/>
                <w:color w:val="000000"/>
                <w:sz w:val="20"/>
              </w:rPr>
              <w:t>
</w:t>
            </w:r>
            <w:r>
              <w:rPr>
                <w:rFonts w:ascii="Times New Roman"/>
                <w:b w:val="false"/>
                <w:i w:val="false"/>
                <w:color w:val="000000"/>
                <w:sz w:val="20"/>
              </w:rPr>
              <w:t>отбасы-</w:t>
            </w:r>
            <w:r>
              <w:br/>
            </w:r>
            <w:r>
              <w:rPr>
                <w:rFonts w:ascii="Times New Roman"/>
                <w:b w:val="false"/>
                <w:i w:val="false"/>
                <w:color w:val="000000"/>
                <w:sz w:val="20"/>
              </w:rPr>
              <w:t>
</w:t>
            </w:r>
            <w:r>
              <w:rPr>
                <w:rFonts w:ascii="Times New Roman"/>
                <w:b w:val="false"/>
                <w:i w:val="false"/>
                <w:color w:val="000000"/>
                <w:sz w:val="20"/>
              </w:rPr>
              <w:t>ларының</w:t>
            </w:r>
            <w:r>
              <w:br/>
            </w:r>
            <w:r>
              <w:rPr>
                <w:rFonts w:ascii="Times New Roman"/>
                <w:b w:val="false"/>
                <w:i w:val="false"/>
                <w:color w:val="000000"/>
                <w:sz w:val="20"/>
              </w:rPr>
              <w:t>
</w:t>
            </w:r>
            <w:r>
              <w:rPr>
                <w:rFonts w:ascii="Times New Roman"/>
                <w:b w:val="false"/>
                <w:i w:val="false"/>
                <w:color w:val="000000"/>
                <w:sz w:val="20"/>
              </w:rPr>
              <w:t>балаларын</w:t>
            </w:r>
            <w:r>
              <w:br/>
            </w:r>
            <w:r>
              <w:rPr>
                <w:rFonts w:ascii="Times New Roman"/>
                <w:b w:val="false"/>
                <w:i w:val="false"/>
                <w:color w:val="000000"/>
                <w:sz w:val="20"/>
              </w:rPr>
              <w:t>
</w:t>
            </w: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рында</w:t>
            </w:r>
            <w:r>
              <w:br/>
            </w:r>
            <w:r>
              <w:rPr>
                <w:rFonts w:ascii="Times New Roman"/>
                <w:b w:val="false"/>
                <w:i w:val="false"/>
                <w:color w:val="000000"/>
                <w:sz w:val="20"/>
              </w:rPr>
              <w:t>
</w:t>
            </w:r>
            <w:r>
              <w:rPr>
                <w:rFonts w:ascii="Times New Roman"/>
                <w:b w:val="false"/>
                <w:i w:val="false"/>
                <w:color w:val="000000"/>
                <w:sz w:val="20"/>
              </w:rPr>
              <w:t>оқытуға</w:t>
            </w:r>
            <w:r>
              <w:br/>
            </w:r>
            <w:r>
              <w:rPr>
                <w:rFonts w:ascii="Times New Roman"/>
                <w:b w:val="false"/>
                <w:i w:val="false"/>
                <w:color w:val="000000"/>
                <w:sz w:val="20"/>
              </w:rPr>
              <w:t>
</w:t>
            </w:r>
            <w:r>
              <w:rPr>
                <w:rFonts w:ascii="Times New Roman"/>
                <w:b w:val="false"/>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жатақ-</w:t>
            </w:r>
            <w:r>
              <w:br/>
            </w:r>
            <w:r>
              <w:rPr>
                <w:rFonts w:ascii="Times New Roman"/>
                <w:b w:val="false"/>
                <w:i w:val="false"/>
                <w:color w:val="000000"/>
                <w:sz w:val="20"/>
              </w:rPr>
              <w:t>
</w:t>
            </w:r>
            <w:r>
              <w:rPr>
                <w:rFonts w:ascii="Times New Roman"/>
                <w:b w:val="false"/>
                <w:i w:val="false"/>
                <w:color w:val="000000"/>
                <w:sz w:val="20"/>
              </w:rPr>
              <w:t>ханада</w:t>
            </w:r>
            <w:r>
              <w:br/>
            </w:r>
            <w:r>
              <w:rPr>
                <w:rFonts w:ascii="Times New Roman"/>
                <w:b w:val="false"/>
                <w:i w:val="false"/>
                <w:color w:val="000000"/>
                <w:sz w:val="20"/>
              </w:rPr>
              <w:t>
</w:t>
            </w:r>
            <w:r>
              <w:rPr>
                <w:rFonts w:ascii="Times New Roman"/>
                <w:b w:val="false"/>
                <w:i w:val="false"/>
                <w:color w:val="000000"/>
                <w:sz w:val="20"/>
              </w:rPr>
              <w:t>тұруы)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алқа»,</w:t>
            </w:r>
            <w:r>
              <w:br/>
            </w:r>
            <w:r>
              <w:rPr>
                <w:rFonts w:ascii="Times New Roman"/>
                <w:b w:val="false"/>
                <w:i w:val="false"/>
                <w:color w:val="000000"/>
                <w:sz w:val="20"/>
              </w:rPr>
              <w:t>
</w:t>
            </w:r>
            <w:r>
              <w:rPr>
                <w:rFonts w:ascii="Times New Roman"/>
                <w:b w:val="false"/>
                <w:i w:val="false"/>
                <w:color w:val="000000"/>
                <w:sz w:val="20"/>
              </w:rPr>
              <w:t>«Күміс</w:t>
            </w:r>
            <w:r>
              <w:br/>
            </w:r>
            <w:r>
              <w:rPr>
                <w:rFonts w:ascii="Times New Roman"/>
                <w:b w:val="false"/>
                <w:i w:val="false"/>
                <w:color w:val="000000"/>
                <w:sz w:val="20"/>
              </w:rPr>
              <w:t>
</w:t>
            </w:r>
            <w:r>
              <w:rPr>
                <w:rFonts w:ascii="Times New Roman"/>
                <w:b w:val="false"/>
                <w:i w:val="false"/>
                <w:color w:val="000000"/>
                <w:sz w:val="20"/>
              </w:rPr>
              <w:t>алқа»</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лерімен</w:t>
            </w:r>
            <w:r>
              <w:br/>
            </w:r>
            <w:r>
              <w:rPr>
                <w:rFonts w:ascii="Times New Roman"/>
                <w:b w:val="false"/>
                <w:i w:val="false"/>
                <w:color w:val="000000"/>
                <w:sz w:val="20"/>
              </w:rPr>
              <w:t>
</w:t>
            </w:r>
            <w:r>
              <w:rPr>
                <w:rFonts w:ascii="Times New Roman"/>
                <w:b w:val="false"/>
                <w:i w:val="false"/>
                <w:color w:val="000000"/>
                <w:sz w:val="20"/>
              </w:rPr>
              <w:t>марапат-</w:t>
            </w:r>
            <w:r>
              <w:br/>
            </w:r>
            <w:r>
              <w:rPr>
                <w:rFonts w:ascii="Times New Roman"/>
                <w:b w:val="false"/>
                <w:i w:val="false"/>
                <w:color w:val="000000"/>
                <w:sz w:val="20"/>
              </w:rPr>
              <w:t>
</w:t>
            </w:r>
            <w:r>
              <w:rPr>
                <w:rFonts w:ascii="Times New Roman"/>
                <w:b w:val="false"/>
                <w:i w:val="false"/>
                <w:color w:val="000000"/>
                <w:sz w:val="20"/>
              </w:rPr>
              <w:t>талған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бұрын</w:t>
            </w:r>
            <w:r>
              <w:br/>
            </w:r>
            <w:r>
              <w:rPr>
                <w:rFonts w:ascii="Times New Roman"/>
                <w:b w:val="false"/>
                <w:i w:val="false"/>
                <w:color w:val="000000"/>
                <w:sz w:val="20"/>
              </w:rPr>
              <w:t>
</w:t>
            </w:r>
            <w:r>
              <w:rPr>
                <w:rFonts w:ascii="Times New Roman"/>
                <w:b w:val="false"/>
                <w:i w:val="false"/>
                <w:color w:val="000000"/>
                <w:sz w:val="20"/>
              </w:rPr>
              <w:t>«Батыр</w:t>
            </w:r>
            <w:r>
              <w:br/>
            </w:r>
            <w:r>
              <w:rPr>
                <w:rFonts w:ascii="Times New Roman"/>
                <w:b w:val="false"/>
                <w:i w:val="false"/>
                <w:color w:val="000000"/>
                <w:sz w:val="20"/>
              </w:rPr>
              <w:t>
</w:t>
            </w:r>
            <w:r>
              <w:rPr>
                <w:rFonts w:ascii="Times New Roman"/>
                <w:b w:val="false"/>
                <w:i w:val="false"/>
                <w:color w:val="000000"/>
                <w:sz w:val="20"/>
              </w:rPr>
              <w:t>ана»</w:t>
            </w:r>
            <w:r>
              <w:br/>
            </w:r>
            <w:r>
              <w:rPr>
                <w:rFonts w:ascii="Times New Roman"/>
                <w:b w:val="false"/>
                <w:i w:val="false"/>
                <w:color w:val="000000"/>
                <w:sz w:val="20"/>
              </w:rPr>
              <w:t>
</w:t>
            </w:r>
            <w:r>
              <w:rPr>
                <w:rFonts w:ascii="Times New Roman"/>
                <w:b w:val="false"/>
                <w:i w:val="false"/>
                <w:color w:val="000000"/>
                <w:sz w:val="20"/>
              </w:rPr>
              <w:t>атағын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және 1,2</w:t>
            </w:r>
            <w:r>
              <w:br/>
            </w:r>
            <w:r>
              <w:rPr>
                <w:rFonts w:ascii="Times New Roman"/>
                <w:b w:val="false"/>
                <w:i w:val="false"/>
                <w:color w:val="000000"/>
                <w:sz w:val="20"/>
              </w:rPr>
              <w:t>
</w:t>
            </w:r>
            <w:r>
              <w:rPr>
                <w:rFonts w:ascii="Times New Roman"/>
                <w:b w:val="false"/>
                <w:i w:val="false"/>
                <w:color w:val="000000"/>
                <w:sz w:val="20"/>
              </w:rPr>
              <w:t>дәрежелі</w:t>
            </w:r>
            <w:r>
              <w:br/>
            </w:r>
            <w:r>
              <w:rPr>
                <w:rFonts w:ascii="Times New Roman"/>
                <w:b w:val="false"/>
                <w:i w:val="false"/>
                <w:color w:val="000000"/>
                <w:sz w:val="20"/>
              </w:rPr>
              <w:t>
</w:t>
            </w:r>
            <w:r>
              <w:rPr>
                <w:rFonts w:ascii="Times New Roman"/>
                <w:b w:val="false"/>
                <w:i w:val="false"/>
                <w:color w:val="000000"/>
                <w:sz w:val="20"/>
              </w:rPr>
              <w:t>«Ана</w:t>
            </w:r>
            <w:r>
              <w:br/>
            </w:r>
            <w:r>
              <w:rPr>
                <w:rFonts w:ascii="Times New Roman"/>
                <w:b w:val="false"/>
                <w:i w:val="false"/>
                <w:color w:val="000000"/>
                <w:sz w:val="20"/>
              </w:rPr>
              <w:t>
</w:t>
            </w:r>
            <w:r>
              <w:rPr>
                <w:rFonts w:ascii="Times New Roman"/>
                <w:b w:val="false"/>
                <w:i w:val="false"/>
                <w:color w:val="000000"/>
                <w:sz w:val="20"/>
              </w:rPr>
              <w:t>даңқы»</w:t>
            </w:r>
            <w:r>
              <w:br/>
            </w:r>
            <w:r>
              <w:rPr>
                <w:rFonts w:ascii="Times New Roman"/>
                <w:b w:val="false"/>
                <w:i w:val="false"/>
                <w:color w:val="000000"/>
                <w:sz w:val="20"/>
              </w:rPr>
              <w:t>
</w:t>
            </w:r>
            <w:r>
              <w:rPr>
                <w:rFonts w:ascii="Times New Roman"/>
                <w:b w:val="false"/>
                <w:i w:val="false"/>
                <w:color w:val="000000"/>
                <w:sz w:val="20"/>
              </w:rPr>
              <w:t>орденімен</w:t>
            </w:r>
            <w:r>
              <w:br/>
            </w:r>
            <w:r>
              <w:rPr>
                <w:rFonts w:ascii="Times New Roman"/>
                <w:b w:val="false"/>
                <w:i w:val="false"/>
                <w:color w:val="000000"/>
                <w:sz w:val="20"/>
              </w:rPr>
              <w:t>
</w:t>
            </w:r>
            <w:r>
              <w:rPr>
                <w:rFonts w:ascii="Times New Roman"/>
                <w:b w:val="false"/>
                <w:i w:val="false"/>
                <w:color w:val="000000"/>
                <w:sz w:val="20"/>
              </w:rPr>
              <w:t>марапат-</w:t>
            </w:r>
            <w:r>
              <w:br/>
            </w:r>
            <w:r>
              <w:rPr>
                <w:rFonts w:ascii="Times New Roman"/>
                <w:b w:val="false"/>
                <w:i w:val="false"/>
                <w:color w:val="000000"/>
                <w:sz w:val="20"/>
              </w:rPr>
              <w:t>
</w:t>
            </w:r>
            <w:r>
              <w:rPr>
                <w:rFonts w:ascii="Times New Roman"/>
                <w:b w:val="false"/>
                <w:i w:val="false"/>
                <w:color w:val="000000"/>
                <w:sz w:val="20"/>
              </w:rPr>
              <w:t>талған</w:t>
            </w:r>
            <w:r>
              <w:br/>
            </w:r>
            <w:r>
              <w:rPr>
                <w:rFonts w:ascii="Times New Roman"/>
                <w:b w:val="false"/>
                <w:i w:val="false"/>
                <w:color w:val="000000"/>
                <w:sz w:val="20"/>
              </w:rPr>
              <w:t>
</w:t>
            </w:r>
            <w:r>
              <w:rPr>
                <w:rFonts w:ascii="Times New Roman"/>
                <w:b w:val="false"/>
                <w:i w:val="false"/>
                <w:color w:val="000000"/>
                <w:sz w:val="20"/>
              </w:rPr>
              <w:t>көп</w:t>
            </w:r>
            <w:r>
              <w:br/>
            </w:r>
            <w:r>
              <w:rPr>
                <w:rFonts w:ascii="Times New Roman"/>
                <w:b w:val="false"/>
                <w:i w:val="false"/>
                <w:color w:val="000000"/>
                <w:sz w:val="20"/>
              </w:rPr>
              <w:t>
</w:t>
            </w:r>
            <w:r>
              <w:rPr>
                <w:rFonts w:ascii="Times New Roman"/>
                <w:b w:val="false"/>
                <w:i w:val="false"/>
                <w:color w:val="000000"/>
                <w:sz w:val="20"/>
              </w:rPr>
              <w:t>балалы</w:t>
            </w:r>
            <w:r>
              <w:br/>
            </w:r>
            <w:r>
              <w:rPr>
                <w:rFonts w:ascii="Times New Roman"/>
                <w:b w:val="false"/>
                <w:i w:val="false"/>
                <w:color w:val="000000"/>
                <w:sz w:val="20"/>
              </w:rPr>
              <w:t>
</w:t>
            </w:r>
            <w:r>
              <w:rPr>
                <w:rFonts w:ascii="Times New Roman"/>
                <w:b w:val="false"/>
                <w:i w:val="false"/>
                <w:color w:val="000000"/>
                <w:sz w:val="20"/>
              </w:rPr>
              <w:t>аналарға</w:t>
            </w:r>
            <w:r>
              <w:br/>
            </w:r>
            <w:r>
              <w:rPr>
                <w:rFonts w:ascii="Times New Roman"/>
                <w:b w:val="false"/>
                <w:i w:val="false"/>
                <w:color w:val="000000"/>
                <w:sz w:val="20"/>
              </w:rPr>
              <w:t>
</w:t>
            </w: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w:t>
            </w:r>
            <w:r>
              <w:rPr>
                <w:rFonts w:ascii="Times New Roman"/>
                <w:b w:val="false"/>
                <w:i w:val="false"/>
                <w:color w:val="000000"/>
                <w:sz w:val="20"/>
              </w:rPr>
              <w:t>одан да</w:t>
            </w:r>
            <w:r>
              <w:br/>
            </w:r>
            <w:r>
              <w:rPr>
                <w:rFonts w:ascii="Times New Roman"/>
                <w:b w:val="false"/>
                <w:i w:val="false"/>
                <w:color w:val="000000"/>
                <w:sz w:val="20"/>
              </w:rPr>
              <w:t>
</w:t>
            </w:r>
            <w:r>
              <w:rPr>
                <w:rFonts w:ascii="Times New Roman"/>
                <w:b w:val="false"/>
                <w:i w:val="false"/>
                <w:color w:val="000000"/>
                <w:sz w:val="20"/>
              </w:rPr>
              <w:t>көп бірге</w:t>
            </w:r>
            <w:r>
              <w:br/>
            </w:r>
            <w:r>
              <w:rPr>
                <w:rFonts w:ascii="Times New Roman"/>
                <w:b w:val="false"/>
                <w:i w:val="false"/>
                <w:color w:val="000000"/>
                <w:sz w:val="20"/>
              </w:rPr>
              <w:t>
</w:t>
            </w:r>
            <w:r>
              <w:rPr>
                <w:rFonts w:ascii="Times New Roman"/>
                <w:b w:val="false"/>
                <w:i w:val="false"/>
                <w:color w:val="000000"/>
                <w:sz w:val="20"/>
              </w:rPr>
              <w:t>тұратын</w:t>
            </w:r>
            <w:r>
              <w:br/>
            </w:r>
            <w:r>
              <w:rPr>
                <w:rFonts w:ascii="Times New Roman"/>
                <w:b w:val="false"/>
                <w:i w:val="false"/>
                <w:color w:val="000000"/>
                <w:sz w:val="20"/>
              </w:rPr>
              <w:t>
</w:t>
            </w:r>
            <w:r>
              <w:rPr>
                <w:rFonts w:ascii="Times New Roman"/>
                <w:b w:val="false"/>
                <w:i w:val="false"/>
                <w:color w:val="000000"/>
                <w:sz w:val="20"/>
              </w:rPr>
              <w:t>кәмелетке</w:t>
            </w:r>
            <w:r>
              <w:br/>
            </w:r>
            <w:r>
              <w:rPr>
                <w:rFonts w:ascii="Times New Roman"/>
                <w:b w:val="false"/>
                <w:i w:val="false"/>
                <w:color w:val="000000"/>
                <w:sz w:val="20"/>
              </w:rPr>
              <w:t>
</w:t>
            </w:r>
            <w:r>
              <w:rPr>
                <w:rFonts w:ascii="Times New Roman"/>
                <w:b w:val="false"/>
                <w:i w:val="false"/>
                <w:color w:val="000000"/>
                <w:sz w:val="20"/>
              </w:rPr>
              <w:t>толмаған</w:t>
            </w:r>
            <w:r>
              <w:br/>
            </w:r>
            <w:r>
              <w:rPr>
                <w:rFonts w:ascii="Times New Roman"/>
                <w:b w:val="false"/>
                <w:i w:val="false"/>
                <w:color w:val="000000"/>
                <w:sz w:val="20"/>
              </w:rPr>
              <w:t>
</w:t>
            </w: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бар көп</w:t>
            </w:r>
            <w:r>
              <w:br/>
            </w:r>
            <w:r>
              <w:rPr>
                <w:rFonts w:ascii="Times New Roman"/>
                <w:b w:val="false"/>
                <w:i w:val="false"/>
                <w:color w:val="000000"/>
                <w:sz w:val="20"/>
              </w:rPr>
              <w:t>
</w:t>
            </w:r>
            <w:r>
              <w:rPr>
                <w:rFonts w:ascii="Times New Roman"/>
                <w:b w:val="false"/>
                <w:i w:val="false"/>
                <w:color w:val="000000"/>
                <w:sz w:val="20"/>
              </w:rPr>
              <w:t>балалы</w:t>
            </w:r>
            <w:r>
              <w:br/>
            </w:r>
            <w:r>
              <w:rPr>
                <w:rFonts w:ascii="Times New Roman"/>
                <w:b w:val="false"/>
                <w:i w:val="false"/>
                <w:color w:val="000000"/>
                <w:sz w:val="20"/>
              </w:rPr>
              <w:t>
</w:t>
            </w:r>
            <w:r>
              <w:rPr>
                <w:rFonts w:ascii="Times New Roman"/>
                <w:b w:val="false"/>
                <w:i w:val="false"/>
                <w:color w:val="000000"/>
                <w:sz w:val="20"/>
              </w:rPr>
              <w:t>аналарға</w:t>
            </w:r>
            <w:r>
              <w:br/>
            </w:r>
            <w:r>
              <w:rPr>
                <w:rFonts w:ascii="Times New Roman"/>
                <w:b w:val="false"/>
                <w:i w:val="false"/>
                <w:color w:val="000000"/>
                <w:sz w:val="20"/>
              </w:rPr>
              <w:t>
</w:t>
            </w:r>
            <w:r>
              <w:rPr>
                <w:rFonts w:ascii="Times New Roman"/>
                <w:b w:val="false"/>
                <w:i w:val="false"/>
                <w:color w:val="000000"/>
                <w:sz w:val="20"/>
              </w:rPr>
              <w:t>бір реттік</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r>
      <w:tr>
        <w:trPr>
          <w:trHeight w:val="11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bl>
    <w:bookmarkStart w:name="z12" w:id="4"/>
    <w:p>
      <w:pPr>
        <w:spacing w:after="0"/>
        <w:ind w:left="0"/>
        <w:jc w:val="both"/>
      </w:pPr>
      <w:r>
        <w:rPr>
          <w:rFonts w:ascii="Times New Roman"/>
          <w:b w:val="false"/>
          <w:i w:val="false"/>
          <w:color w:val="000000"/>
          <w:sz w:val="28"/>
        </w:rPr>
        <w:t>
2012 жылғы 22 қыркүйектегі № 7/2-V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VІІ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10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91"/>
        <w:gridCol w:w="792"/>
        <w:gridCol w:w="3915"/>
        <w:gridCol w:w="1506"/>
        <w:gridCol w:w="1490"/>
        <w:gridCol w:w="2014"/>
        <w:gridCol w:w="1630"/>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395"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4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56"/>
        <w:gridCol w:w="716"/>
        <w:gridCol w:w="3760"/>
        <w:gridCol w:w="1638"/>
        <w:gridCol w:w="1830"/>
        <w:gridCol w:w="1417"/>
        <w:gridCol w:w="18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81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6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өткізуге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bl>
    <w:bookmarkStart w:name="z13" w:id="5"/>
    <w:p>
      <w:pPr>
        <w:spacing w:after="0"/>
        <w:ind w:left="0"/>
        <w:jc w:val="both"/>
      </w:pPr>
      <w:r>
        <w:rPr>
          <w:rFonts w:ascii="Times New Roman"/>
          <w:b w:val="false"/>
          <w:i w:val="false"/>
          <w:color w:val="000000"/>
          <w:sz w:val="28"/>
        </w:rPr>
        <w:t>
2012 жылғы 22 қыркүйектегі № 7/2-V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VІІ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13 қосымша</w:t>
      </w:r>
    </w:p>
    <w:p>
      <w:pPr>
        <w:spacing w:after="0"/>
        <w:ind w:left="0"/>
        <w:jc w:val="left"/>
      </w:pPr>
      <w:r>
        <w:rPr>
          <w:rFonts w:ascii="Times New Roman"/>
          <w:b/>
          <w:i w:val="false"/>
          <w:color w:val="000000"/>
        </w:rPr>
        <w:t xml:space="preserve"> 2012 жылға арналған қалалық бюджеттің даму бағдарламаларының</w:t>
      </w:r>
      <w:r>
        <w:br/>
      </w:r>
      <w:r>
        <w:rPr>
          <w:rFonts w:ascii="Times New Roman"/>
          <w:b/>
          <w:i w:val="false"/>
          <w:color w:val="000000"/>
        </w:rPr>
        <w:t>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75"/>
        <w:gridCol w:w="775"/>
        <w:gridCol w:w="108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