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49aa" w14:textId="2754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Риддер қаласы халқының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2012 жылғы 05 қарашадағы N 674 қаулысы. Шығыс Қазақстан облысының Әділет департаментінде 2012 жылғы 28 қарашада N 2747 тіркелді. Қаулысының қабылдау мерзімінің өтуіне байланысты қолдану тоқтатылды (Риддер қаласының әкімі аппаратының 2013 жылғы 02 сәуірдегі N 2-22-2012 хаты)</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(Риддер қаласының әкімі аппаратының 02.04.2013 N 2-22-2012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7 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Риддер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жылға Риддер қаласы бойынша халықтың келесі </w:t>
      </w:r>
      <w:r>
        <w:rPr>
          <w:rFonts w:ascii="Times New Roman"/>
          <w:b w:val="false"/>
          <w:i w:val="false"/>
          <w:color w:val="000000"/>
          <w:sz w:val="28"/>
        </w:rPr>
        <w:t>нысаналы топтары</w:t>
      </w:r>
      <w:r>
        <w:rPr>
          <w:rFonts w:ascii="Times New Roman"/>
          <w:b w:val="false"/>
          <w:i w:val="false"/>
          <w:color w:val="000000"/>
          <w:sz w:val="28"/>
        </w:rPr>
        <w:t xml:space="preserve"> анықталсын:</w:t>
      </w:r>
      <w:r>
        <w:br/>
      </w:r>
      <w:r>
        <w:rPr>
          <w:rFonts w:ascii="Times New Roman"/>
          <w:b w:val="false"/>
          <w:i w:val="false"/>
          <w:color w:val="000000"/>
          <w:sz w:val="28"/>
        </w:rPr>
        <w:t>
      1) табысы аз адамдар;</w:t>
      </w:r>
      <w:r>
        <w:br/>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3) балалар үйлерінiң тәрбиеленушiлерi, жетiм балалар және ата-ананың қамқорлығынсыз қалған жиырма үш жасқа дейiнгi балалар;</w:t>
      </w:r>
      <w:r>
        <w:br/>
      </w:r>
      <w:r>
        <w:rPr>
          <w:rFonts w:ascii="Times New Roman"/>
          <w:b w:val="false"/>
          <w:i w:val="false"/>
          <w:color w:val="000000"/>
          <w:sz w:val="28"/>
        </w:rPr>
        <w:t>
      4) кәмелеттiк жасқа толмаған балаларды тәрбиелеп отырған жалғызiлiктi, көп балалы ата-аналар;</w:t>
      </w:r>
      <w:r>
        <w:br/>
      </w:r>
      <w:r>
        <w:rPr>
          <w:rFonts w:ascii="Times New Roman"/>
          <w:b w:val="false"/>
          <w:i w:val="false"/>
          <w:color w:val="000000"/>
          <w:sz w:val="28"/>
        </w:rPr>
        <w:t>
      5)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асырауында тұрақты күтiмдi, көмектi немесе қадағалауды қажет етедi деп танылған адамдар бар азаматтар;</w:t>
      </w:r>
      <w:r>
        <w:br/>
      </w:r>
      <w:r>
        <w:rPr>
          <w:rFonts w:ascii="Times New Roman"/>
          <w:b w:val="false"/>
          <w:i w:val="false"/>
          <w:color w:val="000000"/>
          <w:sz w:val="28"/>
        </w:rPr>
        <w:t>
      6)</w:t>
      </w:r>
      <w:r>
        <w:rPr>
          <w:rFonts w:ascii="Times New Roman"/>
          <w:b w:val="false"/>
          <w:i w:val="false"/>
          <w:color w:val="ffffff"/>
          <w:sz w:val="28"/>
        </w:rPr>
        <w:t>.</w:t>
      </w:r>
      <w:r>
        <w:rPr>
          <w:rFonts w:ascii="Times New Roman"/>
          <w:b w:val="false"/>
          <w:i w:val="false"/>
          <w:color w:val="000000"/>
          <w:sz w:val="28"/>
        </w:rPr>
        <w:t>зейнеткерлiк жас алдындағы тұлғалар (жасына байланысты зейнеткерлiкке шығуға екi жыл қалған);</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Күштерi қатарынан босатылған адамдар;</w:t>
      </w:r>
      <w:r>
        <w:br/>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10) оралмандар;</w:t>
      </w:r>
      <w:r>
        <w:br/>
      </w:r>
      <w:r>
        <w:rPr>
          <w:rFonts w:ascii="Times New Roman"/>
          <w:b w:val="false"/>
          <w:i w:val="false"/>
          <w:color w:val="000000"/>
          <w:sz w:val="28"/>
        </w:rPr>
        <w:t>
      11) жоғары және жоғары оқу орнынан кейінгі білім беру ұйымдарын бітірушілер;</w:t>
      </w:r>
      <w:r>
        <w:br/>
      </w:r>
      <w:r>
        <w:rPr>
          <w:rFonts w:ascii="Times New Roman"/>
          <w:b w:val="false"/>
          <w:i w:val="false"/>
          <w:color w:val="000000"/>
          <w:sz w:val="28"/>
        </w:rPr>
        <w:t>
      12)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13) қылмыстық-атқару инспекциясы пробация қызметінің </w:t>
      </w:r>
      <w:r>
        <w:rPr>
          <w:rFonts w:ascii="Times New Roman"/>
          <w:b w:val="false"/>
          <w:i w:val="false"/>
          <w:color w:val="000000"/>
          <w:sz w:val="28"/>
        </w:rPr>
        <w:t>есебінде</w:t>
      </w:r>
      <w:r>
        <w:rPr>
          <w:rFonts w:ascii="Times New Roman"/>
          <w:b w:val="false"/>
          <w:i w:val="false"/>
          <w:color w:val="000000"/>
          <w:sz w:val="28"/>
        </w:rPr>
        <w:t xml:space="preserve"> тұрған тұлғалар;</w:t>
      </w:r>
      <w:r>
        <w:br/>
      </w:r>
      <w:r>
        <w:rPr>
          <w:rFonts w:ascii="Times New Roman"/>
          <w:b w:val="false"/>
          <w:i w:val="false"/>
          <w:color w:val="000000"/>
          <w:sz w:val="28"/>
        </w:rPr>
        <w:t>
      14) ұзақ уақыт (бір жылдан астам) жұмыс істемейтін адамдар;</w:t>
      </w:r>
      <w:r>
        <w:br/>
      </w:r>
      <w:r>
        <w:rPr>
          <w:rFonts w:ascii="Times New Roman"/>
          <w:b w:val="false"/>
          <w:i w:val="false"/>
          <w:color w:val="000000"/>
          <w:sz w:val="28"/>
        </w:rPr>
        <w:t>
      15) 50 жастан асқан әйелдер;</w:t>
      </w:r>
      <w:r>
        <w:br/>
      </w:r>
      <w:r>
        <w:rPr>
          <w:rFonts w:ascii="Times New Roman"/>
          <w:b w:val="false"/>
          <w:i w:val="false"/>
          <w:color w:val="000000"/>
          <w:sz w:val="28"/>
        </w:rPr>
        <w:t>
      16) 55 жастан асқан ерлер;</w:t>
      </w:r>
      <w:r>
        <w:br/>
      </w:r>
      <w:r>
        <w:rPr>
          <w:rFonts w:ascii="Times New Roman"/>
          <w:b w:val="false"/>
          <w:i w:val="false"/>
          <w:color w:val="000000"/>
          <w:sz w:val="28"/>
        </w:rPr>
        <w:t>
      17) басым кәсіптер (мамандықтар) бойынша кәсіптік оқытуды аяқтаған, </w:t>
      </w:r>
      <w:r>
        <w:rPr>
          <w:rFonts w:ascii="Times New Roman"/>
          <w:b w:val="false"/>
          <w:i w:val="false"/>
          <w:color w:val="000000"/>
          <w:sz w:val="28"/>
        </w:rPr>
        <w:t>Жұмыспен қамту 2020 бағдарламасының</w:t>
      </w:r>
      <w:r>
        <w:rPr>
          <w:rFonts w:ascii="Times New Roman"/>
          <w:b w:val="false"/>
          <w:i w:val="false"/>
          <w:color w:val="000000"/>
          <w:sz w:val="28"/>
        </w:rPr>
        <w:t xml:space="preserve"> қатысушылары;</w:t>
      </w:r>
      <w:r>
        <w:br/>
      </w:r>
      <w:r>
        <w:rPr>
          <w:rFonts w:ascii="Times New Roman"/>
          <w:b w:val="false"/>
          <w:i w:val="false"/>
          <w:color w:val="000000"/>
          <w:sz w:val="28"/>
        </w:rPr>
        <w:t>
      18) техникалық және кәсіптік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
      2. «Риддер қаласының жұмыспен қамту және әлеуметтік бағдарламалар бөлімі» мемлекеттік мекемесі, «Риддер қаласының жұмыспен қамту орталығы» коммуналдық мемлекеттік мекемесі халықтың нысаналы топтарына жататын тұлғаларды уақытша жұмыспен қамту және олардың жұмысқа орналасуына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жасау Риддер қаласы әкімінің орынбасары Р.В. Дюсебаеваға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Риддер қаласының әкімі                     М. Сапарғалиев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