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f37f" w14:textId="1a8f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2 жылғы 23 қаңтардағы N 149 қаулысы. Шығыс Қазақстан облысы Әділет департаментінің Абай ауданындағы Әділет басқармасында 2012 жылғы 07 ақпанда N 5-5-136 тіркелді. Күші жойылды - Шығыс Қазақстан облысы Абай ауданы әкімдігінің 2013 жылғы 26 наурыздағы № 3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Абай ауданы әкімдігінің 2013.03.26 № 38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iрдегi "Қазақстан Республикасында мүгедектердi әлеуметтiк қорға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пен қамту саясатын іске асыруды қамтамасыз ету мақсатында, Аб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ның кәсіпорындары мен ұйымдары мүгедектер үшiн жұмыс орындарының квотасы жұмыс орнының жалпы санының үш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ай ауданы әкімдігінің 2009 жылғы 05 маусымдағы № 48 «2009-2011 жылдары мүгедектер үшiн жұмыс орнының квотасын белгілеу туралы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Нормативтік құқықтық актілерді мемлекеттік тіркеу тізімінде 2009 жылы 15 шілде де № 5–5–95 болып тіркелген, 2009 жылы 15-31 шілде де «Абай елі» аудандық газетінің № 14 (072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ауданы әкiмiнi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iзбелi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     Т. Мүсәпі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