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9f91" w14:textId="4189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әкімдігінің 2012 жылғы 13 қаңтардағы N 10 қаулысы. Шығыс Қазақстан облысы Әділет департаментінің Бесқарағай ауданындағы Әділет басқармасында 2012 жылғы 27 қаңтарда N 5-7-109 тіркелді. Күші жойылды - Шығыс Қазақстан облысы Бесқарағай аудандық әкімдігінің 2013 жылғы 15 қаңтардағы N 14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Бесқарағай аудандық әкімдігінің 2013.01.15 N 14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20–бабының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2001 жылғы 23 қаңтардағы «Халықты жұмыспен қамту туралы» заңын жүзеге асыру жөніндегі шаралар туралы» Қазақстан Республикасы Үкіметінің 2001 жылғы 19 маусымдағы № 836 қаулысымен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>, «Семей ядролық сынақ полигонындағы ядролық сынақтардың салдарынан зардап шеккен азаматтарды әлеуметтік қорғау туралы» Қазақстан Республикасының 1992 жылғы 18 желтоқсандағы № 1788-XII Заңының 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жұмысқа орналасуда қиыншылық көріп отырған халықтың әр түрлі топтарын қолдау және мемлекеттік кепілдіктер жүйесін кеңейту мақсатында,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2012 жылы ақылы қоғамдық жұмыстар жүргізілетін ұйымдардың тізімі, қоғамдық жұмыстардың түрлері, көлемі, қаржыландыру көздері және нақты жағдайлары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Қатысушылардың еңбек ақысының мөлшері </w:t>
      </w:r>
      <w:r>
        <w:rPr>
          <w:rFonts w:ascii="Times New Roman"/>
          <w:b w:val="false"/>
          <w:i w:val="false"/>
          <w:color w:val="000000"/>
          <w:sz w:val="28"/>
        </w:rPr>
        <w:t>ең жоғары радиациялық қауіпті аймақта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тұрғаны үшін қосымша төлеммен 2012 жылға белгіленгенбір 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Ұйым басшыларына жұмыскерлердің жекелеген санатына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 жұмыскерлерге</w:t>
      </w:r>
      <w:r>
        <w:rPr>
          <w:rFonts w:ascii="Times New Roman"/>
          <w:b w:val="false"/>
          <w:i w:val="false"/>
          <w:color w:val="000000"/>
          <w:sz w:val="28"/>
        </w:rPr>
        <w:t>) жұмысты </w:t>
      </w:r>
      <w:r>
        <w:rPr>
          <w:rFonts w:ascii="Times New Roman"/>
          <w:b w:val="false"/>
          <w:i w:val="false"/>
          <w:color w:val="000000"/>
          <w:sz w:val="28"/>
        </w:rPr>
        <w:t>толық емес жұмыс күні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жағдайында жасау мүмкіндігін беру сонымен қатар тиісті санаттың еңбек жағдайы ерекшеліктерін есепке алу арқылы және Қазақстан Республикасы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нысандарын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Қаулыны іске асыру жөнінде іс-шараларды қабылдауды Бесқарағай аудандық жұмыспен қамту және әлеуметтік бағдарламалар бөліміне (Туктыбаев А.Т.)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К.К. Мирашевқа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он күнтізбелік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 К. Байгонусов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№ 10 қаулысына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ақылы қоғамдық жұмыстар өткізілетін ұйымдардың тізбесі, қоғамдық жұмыстар түрлері, көлемдері, қаржыландыру көздері және нақты жағдайлары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1836"/>
        <w:gridCol w:w="2645"/>
        <w:gridCol w:w="2299"/>
        <w:gridCol w:w="1820"/>
        <w:gridCol w:w="1777"/>
        <w:gridCol w:w="1756"/>
        <w:gridCol w:w="1147"/>
      </w:tblGrid>
      <w:tr>
        <w:trPr>
          <w:trHeight w:val="11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атаулары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 (бюджет)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Өткізілу мерзімі (ай)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 әкімінің аппараты»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істеу, заңды тұлғалардың өтініштерін және қызметтік хат-хабарларды сканерден өткізу және басып шығару; хат-хабарларды жеткізу; аумақтарды жинау.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шаршы метр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ауылдық округ әкімдері аппаратының мемлекеттік мекемелері: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М-Владимировка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Семеновка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Семияр ауылдық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 анықтау, мұрағат құжаттарымен жұмыс істеу бойынша сұрауларға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жинау, өңірдің экологиялық жағдайын жақсарту, (көгалдандыру және көркейту);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жұмыстары, маусымдық от жағу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емдейтін санитарлық алдын алудың шараларына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мәдениеттік маңызы бар ауқымды шараларды ұйымдастыруға көмек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ауыл; халықтың жалпы саны 23200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 12 шара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жұмыспен қамту және әлеуметтік бағдарламалар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құжаттарымен, картотекамен жұмыс істеуге көмек көрсету; хат-хабарларды жеткізу; әлеуметтік жәрдемақы алушылардың материалдық-тұрмыстық жағдайларын тексеруге көмек көрсету; әлеуметтік жәрдемақылар алушылардың деректер базасын қалыптастыруға көмек көрсету; жұмысынан айырылған азаматтарға аумақтар мен ғимараттарды жинау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рет бару;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экономика, қаржы және кәсіпкерлік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істеуге көмек көрсету; хат-хабарларды жеткізу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құжат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ішкі істер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құжаттарымен, картотекамен жұмыс жасауға көмек көрсету, хат-хабарларды жеткізу; аумақтарды жинау.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шаршы метр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білім беру, дене шынықтыру және спорт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жасауға көмек көрсету; хат-хабарларды жеткізу; ғимараттарды жинау және жөндеуге көмек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қорғаныс істері жөніндегі бөлім»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 қатарына шақырылған адамдардың жеке істерін, істеген қызметтерін есепке алу карталарын, әскерге шақыру құжаттарын, анкеталарын, өмірбаяндарын, анықтамаларын дайындау бойынша жұмыс істеуге көмек көрсету; мұрағат құжаттарымен жұмыс жасау, хат-хабарларды, шақыру қағаздарын жеткізу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шақыру қағаздары;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 бойынша салық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хабарламаларын тіркеуге көмек көрсету; заңды тұлғалар мен жеке кәсіпкерлердің салық істерін сақтау мерзімі бойынша жоюға құжаттарды дайындау үшін мұрағатта жұмыс істеуге көмек көрсету; хат-хабарларды жеткізу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хабарлама;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салық 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1000-хат-хабарлама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және ауыл шаруашылығы, ветеринария және жер қатынастары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көрсету, хат-хабарларды жеткізу; ғимараттарды жинау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шаршы метр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құрылыс, сәулет және қала құрылысы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жасауға көмек көрсету; хат-хабарларды жеткізу;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хат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Әділет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жасауға көмек көрсету; хат-хабарларды жеткізу; аумақтарды жинау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құжат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тұрғын үй-коммуналдық шаруашылығы, жолаушылар көлігі және автомобиль жолдары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жасауға көмек көрсету; хат-хабарлар мен хабарландыруларды жеткізу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папка;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құжат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ішкі істер, мәдениет және тілдерді дамыту бөлімі»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мәдени-бұқаралық іс-шараларын өткізуге көмек көрсету; ағымдағы құжаттармен жұмыс жасауға көмек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іс-шара;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құжат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прокуратурасы» мемлекеттік мекемесі (келісім бойынша)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Бақылаудағы істерді, материалдарды тігуге, келетін хат-хабарламалар журналын жүргізуге, мұрағат құжаттарымен жұмыс жасауға көмек көрсету, аумақтарды жинау, ғимарат жөндеу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материал;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орталықтандырылған кітапханасы»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 бойынша жұмыс істеуге, ауданның мәдени-бұқаралық іс-шараларын өткізуге, кітап қорларымен жұмыс істеуге, газеттер мен журналдарды тігуге көмек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атау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сот актілерін орындау жөніндегі Департаменттің Бесқарағай аудандық аймақтық сот орындаушылар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 көрсету; статистикалық есепті енгізуге және дайындауға көмек көрсету; кәсіпорындар мен ұйымдардың каталогымен жұмыс жасауға көмек көрсету;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кәсіпорын мен ұйым;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мемлекеттік мұрағаты»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үшін әлеуметтік-құқықтық сипаттағы сұраныстарды орындау кезіндегі жұмыстарға көмек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іс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«Зейнетақы төлеу жөніндегі мемлекеттік орталығы» мемлекеттік қазыналық кәсіпорнының Бесқарағай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 қайта есептеу үшін құжаттарды іріктеуге, зейнетақы істерімен жұмыс жасауға көмек көрсету; экология бойынша іс макеттерін дайындауға көмек көрсету; мұрағат және ағымдағы құжаттармен жұмыс жасауға көмек көрсету; хат-хабарларды жеткізу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зейнетақы 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құжат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аудандық мәдениет үйі»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жасауға көмек көрсету; хат-хабарларды жеткізу; аудандық мәдени-бұқаралық іс-шараларды өткізуге көмек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төтенше жағдайлар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жасауға көмек көрсету; хат-хабарларды жеткізу; аумақты және ғимараттарды жинау, ғимараттарды жөндеуге көмек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шаршы метр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Ауыл шаруашылығы министрлігінің агроөнеркәсіптік кешеніндегі мемлекеттік инспекциясы комитетінің Бесқарағай ауданының аумақтық инспекциясы»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жасауға көмек көрсету; ветеринарлық санитарлық алдын алу іс-шараларына көмек көрсету;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медицина бірлестігі»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құжаттарымен, картотекамен жұмыс жасауға көмек көрсету, статистикалық мәліметтерді енгізу және өңдеу жұмыстарына көмек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құжат;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Бесқарағай аудандық соты»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жасауға көмек көрсету, хат-хабарларды, шақыру қағаздарын жеткізу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құжат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Әділет министрлігі тіркеу қызметі комитетінің және құқықтық қызмет көрсету комитетінің Шығыс Қазақстан облысы бойынша жылжымайтын мүлік орталығы» Республикалық мемлекеттік қазыналық кәсіпорны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құжаттарымен, картотекамен жұмыс жасауға көмек көрсету, статистикалық мәліметтерді енгізу және өңдеу жұмыстарына көмек көрсету;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құжат;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мемлекеттік көп салалы коммуналдық кәсіпорыны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жасауға көмек көрсету; ғимараттарды жөндеуге және қызмет көрсетуге көмек көрсету, су құбырлары және канализациялық қатынас жолдарын қайта құруға, жөндеуге көмек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шаршы метр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 бойынша Шығыс Қазақстан облыстық балалар–жасөспірімдер спорт мектебі» мемлекеттік мекемесі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жасауға көмек көрсету; хат-хабарларды жеткізу; аудандық мәдени-бұқаралық іс-шараларды өткізуге көмек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күнді, сегіз сағаттық жұмыс күнін құрайды, екі демалыс күні беріледі, түскі үзіліс 1 сағат, жұмыс шарттардың негізінде жұмыс уақыты ұйымының </w:t>
      </w:r>
      <w:r>
        <w:rPr>
          <w:rFonts w:ascii="Times New Roman"/>
          <w:b w:val="false"/>
          <w:i w:val="false"/>
          <w:color w:val="000000"/>
          <w:sz w:val="28"/>
        </w:rPr>
        <w:t>икемді нысандары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қолданылады. Еңбекақы төлемі жұмыс уақытын есептеу табелінде көрсетілген нақты жұмыс істеген уақыты арқылы жұмыссыздардың дербес шоттарына аудару жолымен жүзеге асырылады және орындалатын жұмыстың санына, сапасына және күрделігіне байланысты; еңбекті қорғау және қауіпсіздік техникасы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, арнайы киіммен, құрал-жабдықтармен қамтамасыз ету, </w:t>
      </w:r>
      <w:r>
        <w:rPr>
          <w:rFonts w:ascii="Times New Roman"/>
          <w:b w:val="false"/>
          <w:i w:val="false"/>
          <w:color w:val="000000"/>
          <w:sz w:val="28"/>
        </w:rPr>
        <w:t>уақытша жұмысқа жарамсыздық бойынша әлеуметтік жәрдемақы төлеу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денсаулыққа жарақат немесе басқа зақымдану салдарынан келтірілген зияндарды өтеу</w:t>
      </w:r>
      <w:r>
        <w:rPr>
          <w:rFonts w:ascii="Times New Roman"/>
          <w:b w:val="false"/>
          <w:i w:val="false"/>
          <w:color w:val="000000"/>
          <w:sz w:val="28"/>
        </w:rPr>
        <w:t>; зейнетақы және әлеуметтік ақша аударымдары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 Жұмысшылардың жеке санаттары үшін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 жұмыскерлер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сәйкес санаттың еңбек жағдайы ерекшеліктерін есепке алу арқылы анықталып,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жұмысшылар мен жұмыс берушілер арасында жасалатын еңбек келісім шарттарымен қарастырылады.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