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6d3a7" w14:textId="0e6d3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әлеуметтік жұмыс орындарын ұйымдастыру және қаржыландыру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ауданы әкімдігінің 2012 жылғы 10 ақпандағы N 697 қаулысы. Шығыс Қазақстан облысы Әділет департаментінің Катонқарағай аудандық әділет басқармасында 2012 жылғы 20 ақпанда N 5-13-113 тіркелді. Күші жойылды - Катонқарағай аудандық әкімдігінің 2012 жылғы 06 маусымдағы N 883 қаулысымен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Катонқарағай аудандық әкімдігінің 06.06.2012 N 883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31-бабы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13)-тармақшасы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«Халықты жұмыспен қамту туралы» Заңының 7-бабы </w:t>
      </w:r>
      <w:r>
        <w:rPr>
          <w:rFonts w:ascii="Times New Roman"/>
          <w:b w:val="false"/>
          <w:i w:val="false"/>
          <w:color w:val="000000"/>
          <w:sz w:val="28"/>
        </w:rPr>
        <w:t>5-4) тармақшасы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18-1-бабы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«Халықты жұмыспен қамту туралы» Қазақстан Республикасының 2001 жылғы 23 қаңтардағы Заңын іске асыру жөніндегі шаралар туралы» № 836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мемлекеттік кепілдіктер жүйесін кеңейту және жұмысқа орналасуда қиыншылық көріп отырған нысаналы топтарды қолдау мақсатында Катонқарағай аудандық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жылға әлеуметтік жұмыс орындары ұйымдастырылатын жұмыс </w:t>
      </w:r>
      <w:r>
        <w:rPr>
          <w:rFonts w:ascii="Times New Roman"/>
          <w:b w:val="false"/>
          <w:i w:val="false"/>
          <w:color w:val="000000"/>
          <w:sz w:val="28"/>
        </w:rPr>
        <w:t>берушілердің тізімі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бақылауды өз құзыретіме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«2012 жылға әлеуметтік жұмыс орындарын ұйымдастыру және қаржыландыру туралы» Катонқарағай ауданы әкімдігінің 2012 жылғы 01 ақпандағы № 686 қаулысының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Б. Рақышева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Катонқарағай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10 ақпандағы № 697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әлеуметтік жұмыс орындары ұйымдастырылатын жұмыс</w:t>
      </w:r>
      <w:r>
        <w:br/>
      </w:r>
      <w:r>
        <w:rPr>
          <w:rFonts w:ascii="Times New Roman"/>
          <w:b/>
          <w:i w:val="false"/>
          <w:color w:val="000000"/>
        </w:rPr>
        <w:t>
берушілердің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4091"/>
        <w:gridCol w:w="1293"/>
        <w:gridCol w:w="2052"/>
        <w:gridCol w:w="1706"/>
        <w:gridCol w:w="1229"/>
        <w:gridCol w:w="1598"/>
      </w:tblGrid>
      <w:tr>
        <w:trPr>
          <w:trHeight w:val="201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берушілер тізімі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Ұйымдастырылатын әлеуметтік жұмыс орындарының саны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Мамандығы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адамға төленетін айлық еңбек ақы мөлшері (теңге)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мерзімі ( ай)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 есебінен төленетін айлық еңбек ақы мөлшері (теңге)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10" w:hRule="atLeast"/>
        </w:trPr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Ж/К «Турашева»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(келісімі бойынша)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ш/қ «Базильбеков»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(келісімі бойынша)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 істеуші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Ж/К «Танарыкова»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(келісімі бойынша)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 пісіруші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Ж/К «Лебольд»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(келісімі бойынша)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ЖШС «Мади»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(келісімі бойынша)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ш/қ «Салт -Дастур»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(келісімі бойынша)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тәтті тағам дайындайтын маман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тұшпара даярлаушы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Ж/К «Кажкенова»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(келісімі бойынша)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 пісіруші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ш/қ «Байгереева»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(келісімі бойынша)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 пісіруші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Ж/К «Сайбекова»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(келісімі бойынша)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Ж/К «Аяганов М.»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(келісімі бойынша)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 істеуші</w:t>
            </w:r>
          </w:p>
        </w:tc>
        <w:tc>
          <w:tcPr>
            <w:tcW w:w="1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Ш/Қ «Алтай А.Н»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(келісімі бойынша)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 істеуші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0" w:hRule="atLeast"/>
        </w:trPr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Ш/Қ «Дос»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(келісімі бойынша)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 істеуші</w:t>
            </w:r>
          </w:p>
        </w:tc>
        <w:tc>
          <w:tcPr>
            <w:tcW w:w="1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Ш/Қ «Самай»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(келісімі бойынша)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 істеуші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ЖШС «Исатай»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(келісімі бойынша)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құрылысшы</w:t>
            </w:r>
          </w:p>
        </w:tc>
        <w:tc>
          <w:tcPr>
            <w:tcW w:w="1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 істеуші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 «Назырбекова»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(келісімі бойынша)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1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 істеуші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Ш/Қ «Тумар»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(келісімі бойынша)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 істеуші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МКК «Нарын»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(келісімі бойынша)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1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Ш/Қ «Сутбай»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(келісімі бойынша)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 істеуші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Ж/К «Абильмажинова»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(келісімі бойынша)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даяшы</w:t>
            </w:r>
          </w:p>
        </w:tc>
        <w:tc>
          <w:tcPr>
            <w:tcW w:w="1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Ш/Қ «Улан»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(келісімі бойынша)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 істеуші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Ш/Қ «Диас»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(келісімі бойынша)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 істеуші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Ш/Қ «Азат»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(келісімі бойынша)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 істеуші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Ш/Қ «Топкаин»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(келісімі бойынша)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 істеуші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Ж/К «Албакова»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(келісімі бойынша)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аппаратының басшысы                        Д. Алдажаров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