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2ff5" w14:textId="2982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21 желтоқсандағы № 33/297-IV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30 наурыздағы N 2/15-V шешімі. Шығыс Қазақстан облысы Әділет департаментінің Катонқарағай аудандық әділет басқармасында 2012 жылғы 10 сәуірде N 5-13-123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0"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109-бабының</w:t>
      </w:r>
      <w:r>
        <w:rPr>
          <w:rFonts w:ascii="Times New Roman"/>
          <w:b w:val="false"/>
          <w:i w:val="false"/>
          <w:color w:val="000000"/>
          <w:sz w:val="28"/>
        </w:rPr>
        <w:t> 1-тармағына,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33/297-IV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актілердің мемлекеттік тіркеу Тізілімінде 5-13-103 нөмірімен тіркелген, 2012 жылғы 13, 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3 470 169 мың теңге, соның ішінде:</w:t>
      </w:r>
      <w:r>
        <w:br/>
      </w:r>
      <w:r>
        <w:rPr>
          <w:rFonts w:ascii="Times New Roman"/>
          <w:b w:val="false"/>
          <w:i w:val="false"/>
          <w:color w:val="000000"/>
          <w:sz w:val="28"/>
        </w:rPr>
        <w:t>
      салықтық түсімдер бойынша – 395 163 мың теңге;</w:t>
      </w:r>
      <w:r>
        <w:br/>
      </w:r>
      <w:r>
        <w:rPr>
          <w:rFonts w:ascii="Times New Roman"/>
          <w:b w:val="false"/>
          <w:i w:val="false"/>
          <w:color w:val="000000"/>
          <w:sz w:val="28"/>
        </w:rPr>
        <w:t>
      салықтық емес түсімдер бойынша – 1 812 мың теңге;</w:t>
      </w:r>
      <w:r>
        <w:br/>
      </w:r>
      <w:r>
        <w:rPr>
          <w:rFonts w:ascii="Times New Roman"/>
          <w:b w:val="false"/>
          <w:i w:val="false"/>
          <w:color w:val="000000"/>
          <w:sz w:val="28"/>
        </w:rPr>
        <w:t>
      негізгі капиталды сатудан түсетін түсімдер – 4 000 мың теңге;</w:t>
      </w:r>
      <w:r>
        <w:br/>
      </w:r>
      <w:r>
        <w:rPr>
          <w:rFonts w:ascii="Times New Roman"/>
          <w:b w:val="false"/>
          <w:i w:val="false"/>
          <w:color w:val="000000"/>
          <w:sz w:val="28"/>
        </w:rPr>
        <w:t>
      ресми трансферттердің түсімі бойынша – 3 069 194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3 487 570,8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- 49 485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49 485 мың теңге.»;</w:t>
      </w:r>
      <w:r>
        <w:br/>
      </w:r>
      <w:r>
        <w:rPr>
          <w:rFonts w:ascii="Times New Roman"/>
          <w:b w:val="false"/>
          <w:i w:val="false"/>
          <w:color w:val="000000"/>
          <w:sz w:val="28"/>
        </w:rPr>
        <w:t>
</w:t>
      </w:r>
      <w:r>
        <w:rPr>
          <w:rFonts w:ascii="Times New Roman"/>
          <w:b w:val="false"/>
          <w:i w:val="false"/>
          <w:color w:val="000000"/>
          <w:sz w:val="28"/>
        </w:rPr>
        <w:t>
      2) аудандық мәслихаттың 2011 жылғы 21 желтоқсандағы № 33/297-IV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Н. Шаухин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30 наурыздағы</w:t>
      </w:r>
      <w:r>
        <w:br/>
      </w:r>
      <w:r>
        <w:rPr>
          <w:rFonts w:ascii="Times New Roman"/>
          <w:b w:val="false"/>
          <w:i w:val="false"/>
          <w:color w:val="000000"/>
          <w:sz w:val="28"/>
        </w:rPr>
        <w:t>
№ 2/15-V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15"/>
        <w:gridCol w:w="606"/>
        <w:gridCol w:w="9386"/>
        <w:gridCol w:w="167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3470169</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395163</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173254</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173254</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142709</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142709</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69403</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3069194</w:t>
            </w:r>
          </w:p>
        </w:tc>
      </w:tr>
      <w:tr>
        <w:trPr>
          <w:trHeight w:val="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3069194</w:t>
            </w:r>
          </w:p>
        </w:tc>
      </w:tr>
      <w:tr>
        <w:trPr>
          <w:trHeight w:val="4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3069194</w:t>
            </w:r>
          </w:p>
        </w:tc>
      </w:tr>
      <w:tr>
        <w:trPr>
          <w:trHeight w:val="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3470169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740"/>
        <w:gridCol w:w="761"/>
        <w:gridCol w:w="8712"/>
        <w:gridCol w:w="198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3487570,8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273084</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12905</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62659</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54876</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163021</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9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2244981</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174671</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174293</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2061810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1981286</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7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r>
      <w:tr>
        <w:trPr>
          <w:trHeight w:val="8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3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209118</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209118</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41744</w:t>
            </w:r>
          </w:p>
        </w:tc>
      </w:tr>
      <w:tr>
        <w:trPr>
          <w:trHeight w:val="9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41238</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25587</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20471</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317716</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204274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192809</w:t>
            </w:r>
          </w:p>
        </w:tc>
      </w:tr>
      <w:tr>
        <w:trPr>
          <w:trHeight w:val="9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95133</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25864</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61248</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232520,3</w:t>
            </w:r>
          </w:p>
        </w:tc>
      </w:tr>
      <w:tr>
        <w:trPr>
          <w:trHeight w:val="7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152881,3</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152881,3</w:t>
            </w:r>
          </w:p>
        </w:tc>
      </w:tr>
      <w:tr>
        <w:trPr>
          <w:trHeight w:val="7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1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6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15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73101</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1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69985</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68102</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w:t>
            </w:r>
          </w:p>
        </w:tc>
      </w:tr>
      <w:tr>
        <w:trPr>
          <w:trHeight w:val="12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r>
      <w:tr>
        <w:trPr>
          <w:trHeight w:val="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11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-49485</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3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30 наурыздағы</w:t>
      </w:r>
      <w:r>
        <w:br/>
      </w:r>
      <w:r>
        <w:rPr>
          <w:rFonts w:ascii="Times New Roman"/>
          <w:b w:val="false"/>
          <w:i w:val="false"/>
          <w:color w:val="000000"/>
          <w:sz w:val="28"/>
        </w:rPr>
        <w:t>
№ 2/15-V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4 қосымша</w:t>
      </w:r>
    </w:p>
    <w:p>
      <w:pPr>
        <w:spacing w:after="0"/>
        <w:ind w:left="0"/>
        <w:jc w:val="left"/>
      </w:pPr>
      <w:r>
        <w:rPr>
          <w:rFonts w:ascii="Times New Roman"/>
          <w:b/>
          <w:i w:val="false"/>
          <w:color w:val="000000"/>
        </w:rPr>
        <w:t xml:space="preserve"> 2012 жылға арналған жергілікті</w:t>
      </w:r>
      <w:r>
        <w:br/>
      </w:r>
      <w:r>
        <w:rPr>
          <w:rFonts w:ascii="Times New Roman"/>
          <w:b/>
          <w:i w:val="false"/>
          <w:color w:val="000000"/>
        </w:rPr>
        <w:t>
бюджеттен қаржыландырылатын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75"/>
        <w:gridCol w:w="775"/>
        <w:gridCol w:w="1050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1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1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7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8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8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9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8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8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72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3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81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48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30 наурыздағы</w:t>
      </w:r>
      <w:r>
        <w:br/>
      </w:r>
      <w:r>
        <w:rPr>
          <w:rFonts w:ascii="Times New Roman"/>
          <w:b w:val="false"/>
          <w:i w:val="false"/>
          <w:color w:val="000000"/>
          <w:sz w:val="28"/>
        </w:rPr>
        <w:t>
№ 2/15-V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5 қосымша</w:t>
      </w:r>
    </w:p>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35"/>
        <w:gridCol w:w="879"/>
        <w:gridCol w:w="8492"/>
        <w:gridCol w:w="199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1981286</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1981286</w:t>
            </w:r>
          </w:p>
        </w:tc>
      </w:tr>
      <w:tr>
        <w:trPr>
          <w:trHeight w:val="4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1981286</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1981286</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30 наурыздағы</w:t>
      </w:r>
      <w:r>
        <w:br/>
      </w:r>
      <w:r>
        <w:rPr>
          <w:rFonts w:ascii="Times New Roman"/>
          <w:b w:val="false"/>
          <w:i w:val="false"/>
          <w:color w:val="000000"/>
          <w:sz w:val="28"/>
        </w:rPr>
        <w:t>
№ 2/15-V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8 қосымша</w:t>
      </w:r>
    </w:p>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96"/>
        <w:gridCol w:w="717"/>
        <w:gridCol w:w="8762"/>
        <w:gridCol w:w="18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242089</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208589</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4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192809</w:t>
            </w:r>
          </w:p>
        </w:tc>
      </w:tr>
      <w:tr>
        <w:trPr>
          <w:trHeight w:val="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8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p>
        </w:tc>
      </w:tr>
      <w:tr>
        <w:trPr>
          <w:trHeight w:val="6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1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