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b58e9" w14:textId="c9b5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2012 жылғы 21 желтоқсандағы N 9-74/V шешімі. Шығыс Қазақстан облысының Әділет департаментінде 2013 жылғы 03 қаңтарда N 2800 болып тіркелді. Шешімнің қабылдау мерзімінің өтуіне байланысты қолдану тоқтатылды (Үржар аудандық мәслихатының 2013 жылғы 29 қарашадағы N 221-03/13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(Үржар аудандық мәслихатының 29.11.2013 N 221-03/13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2012 жылғы 07 желтоқсандағы № 8/99-V «2013-2015 жылдарға арналған облыстық бюджеті туралы» (Нормативтік құқықтық актілерді мемлекеттік тіркеу Тізілімінде 2781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- 5 535 959,4 мың теңге, соның ішінде:</w:t>
      </w:r>
      <w:r>
        <w:br/>
      </w:r>
      <w:r>
        <w:rPr>
          <w:rFonts w:ascii="Times New Roman"/>
          <w:b w:val="false"/>
          <w:i w:val="false"/>
          <w:color w:val="000000"/>
          <w:sz w:val="28"/>
        </w:rPr>
        <w:t>
      салықтық түсімдер – 805 696,0 мың теңге;</w:t>
      </w:r>
      <w:r>
        <w:br/>
      </w:r>
      <w:r>
        <w:rPr>
          <w:rFonts w:ascii="Times New Roman"/>
          <w:b w:val="false"/>
          <w:i w:val="false"/>
          <w:color w:val="000000"/>
          <w:sz w:val="28"/>
        </w:rPr>
        <w:t>
      салықтық емес түсімдер – 16 637,4 мың теңге;</w:t>
      </w:r>
      <w:r>
        <w:br/>
      </w:r>
      <w:r>
        <w:rPr>
          <w:rFonts w:ascii="Times New Roman"/>
          <w:b w:val="false"/>
          <w:i w:val="false"/>
          <w:color w:val="000000"/>
          <w:sz w:val="28"/>
        </w:rPr>
        <w:t>
      негізгі капиталды сатудан түсетін түсімдер – 19 000,0 мың теңге;</w:t>
      </w:r>
      <w:r>
        <w:br/>
      </w:r>
      <w:r>
        <w:rPr>
          <w:rFonts w:ascii="Times New Roman"/>
          <w:b w:val="false"/>
          <w:i w:val="false"/>
          <w:color w:val="000000"/>
          <w:sz w:val="28"/>
        </w:rPr>
        <w:t>
      трансферттердің түсімдері- 4 694 626,0 мың теңге;</w:t>
      </w:r>
      <w:r>
        <w:br/>
      </w:r>
      <w:r>
        <w:rPr>
          <w:rFonts w:ascii="Times New Roman"/>
          <w:b w:val="false"/>
          <w:i w:val="false"/>
          <w:color w:val="000000"/>
          <w:sz w:val="28"/>
        </w:rPr>
        <w:t>
      2) шығындар - 5 628 293,5 мың теңге;</w:t>
      </w:r>
      <w:r>
        <w:br/>
      </w:r>
      <w:r>
        <w:rPr>
          <w:rFonts w:ascii="Times New Roman"/>
          <w:b w:val="false"/>
          <w:i w:val="false"/>
          <w:color w:val="000000"/>
          <w:sz w:val="28"/>
        </w:rPr>
        <w:t>
      3) таза бюджеттік кредит беру – 39 832,0 мың теңге, соның ішінде:</w:t>
      </w:r>
      <w:r>
        <w:br/>
      </w:r>
      <w:r>
        <w:rPr>
          <w:rFonts w:ascii="Times New Roman"/>
          <w:b w:val="false"/>
          <w:i w:val="false"/>
          <w:color w:val="000000"/>
          <w:sz w:val="28"/>
        </w:rPr>
        <w:t>
      бюджеттік кредиттер – 44 141,0 мың теңге;</w:t>
      </w:r>
      <w:r>
        <w:br/>
      </w:r>
      <w:r>
        <w:rPr>
          <w:rFonts w:ascii="Times New Roman"/>
          <w:b w:val="false"/>
          <w:i w:val="false"/>
          <w:color w:val="000000"/>
          <w:sz w:val="28"/>
        </w:rPr>
        <w:t>
      бюджеттік кредиттерді өтеу – 4 309,0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5) бюджет тапшылығы (профицит) - -132 166,1 мың теңге;</w:t>
      </w:r>
      <w:r>
        <w:br/>
      </w:r>
      <w:r>
        <w:rPr>
          <w:rFonts w:ascii="Times New Roman"/>
          <w:b w:val="false"/>
          <w:i w:val="false"/>
          <w:color w:val="000000"/>
          <w:sz w:val="28"/>
        </w:rPr>
        <w:t>
      6) бюджет тапшылығын қаржыландыру (профицитті пайдалану) - 132 166,1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Үржар аудандық мәслихатының 01.02.2013 </w:t>
      </w:r>
      <w:r>
        <w:rPr>
          <w:rFonts w:ascii="Times New Roman"/>
          <w:b w:val="false"/>
          <w:i w:val="false"/>
          <w:color w:val="000000"/>
          <w:sz w:val="28"/>
        </w:rPr>
        <w:t>N 10-95/V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05.03.2013 </w:t>
      </w:r>
      <w:r>
        <w:rPr>
          <w:rFonts w:ascii="Times New Roman"/>
          <w:b w:val="false"/>
          <w:i w:val="false"/>
          <w:color w:val="000000"/>
          <w:sz w:val="28"/>
        </w:rPr>
        <w:t>№ 11-100/V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15.07.2013 </w:t>
      </w:r>
      <w:r>
        <w:rPr>
          <w:rFonts w:ascii="Times New Roman"/>
          <w:b w:val="false"/>
          <w:i w:val="false"/>
          <w:color w:val="000000"/>
          <w:sz w:val="28"/>
        </w:rPr>
        <w:t>№ 17-155/V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22.08.2013 </w:t>
      </w:r>
      <w:r>
        <w:rPr>
          <w:rFonts w:ascii="Times New Roman"/>
          <w:b w:val="false"/>
          <w:i w:val="false"/>
          <w:color w:val="000000"/>
          <w:sz w:val="28"/>
        </w:rPr>
        <w:t>№ 18-172/V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09.10.2013 </w:t>
      </w:r>
      <w:r>
        <w:rPr>
          <w:rFonts w:ascii="Times New Roman"/>
          <w:b w:val="false"/>
          <w:i w:val="false"/>
          <w:color w:val="000000"/>
          <w:sz w:val="28"/>
        </w:rPr>
        <w:t>№ 19-180/V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08.11.2013 </w:t>
      </w:r>
      <w:r>
        <w:rPr>
          <w:rFonts w:ascii="Times New Roman"/>
          <w:b w:val="false"/>
          <w:i w:val="false"/>
          <w:color w:val="000000"/>
          <w:sz w:val="28"/>
        </w:rPr>
        <w:t>№ 20-189/V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18.12.2013 </w:t>
      </w:r>
      <w:r>
        <w:rPr>
          <w:rFonts w:ascii="Times New Roman"/>
          <w:b w:val="false"/>
          <w:i w:val="false"/>
          <w:color w:val="000000"/>
          <w:sz w:val="28"/>
        </w:rPr>
        <w:t>№ 21-201/V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 қызметтерін асыратын жеке тұлғаларға салынатын жеке табыс салығынан, төлем көзінен ұсталмайтын шетел азаматтарының жеке табыс салығынан табысты үлестіру нормативі 2013 жылға 100 пайыз мөлшерінде Шығыс Қазақстан облыстық мәслихатының 2012 жылғы 07 желтоқсандағы № 8/99-V «2013-2015 жылдарға арналған облыстық бюджеті туралы» (Нормативтік құқықтық актілерді мемлекеттік тіркеу Тізілімінде 2781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3. Аудандық қазынашылық басқармасы 2013 жылғы 1 қаңтардан бастап белгіленген нормативтер бойынша аудан бюджетіне кірістер сомасын есептеуді жүргізсін.</w:t>
      </w:r>
      <w:r>
        <w:br/>
      </w:r>
      <w:r>
        <w:rPr>
          <w:rFonts w:ascii="Times New Roman"/>
          <w:b w:val="false"/>
          <w:i w:val="false"/>
          <w:color w:val="000000"/>
          <w:sz w:val="28"/>
        </w:rPr>
        <w:t>
</w:t>
      </w:r>
      <w:r>
        <w:rPr>
          <w:rFonts w:ascii="Times New Roman"/>
          <w:b w:val="false"/>
          <w:i w:val="false"/>
          <w:color w:val="000000"/>
          <w:sz w:val="28"/>
        </w:rPr>
        <w:t>
      4. Қазақстан Республикасы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3-тармақтарына сәйкес ауылдық (селолық) жерлерде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еңбекақылары жиырма бес пайызға жоғары жалақыларымен тарифтік ставкалары белгіленсін.</w:t>
      </w:r>
      <w:r>
        <w:br/>
      </w:r>
      <w:r>
        <w:rPr>
          <w:rFonts w:ascii="Times New Roman"/>
          <w:b w:val="false"/>
          <w:i w:val="false"/>
          <w:color w:val="000000"/>
          <w:sz w:val="28"/>
        </w:rPr>
        <w:t>
      Ауылдық (селолық) жерлерде жұмыс істейтін денсаулық сақтау, әлеуметтік қамсыздандыру, білім беру, мәдениет және спорт мамандары лауазымдарының тізбесін жергілікті өкілетті органмен келісім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
      5. Аудандық бюджетке 2013 жылға республикалық бюджеттен берілетін ағымдағы нысаналы трансферттер 1 047 117,0 мың теңге қарастырылсын, соның ішінде: ағымдағы нысаналы трансферттер 688 597,0 мың теңге және даму трансферттер көлемі 358 520,0 мың теңге.</w:t>
      </w:r>
      <w:r>
        <w:br/>
      </w:r>
      <w:r>
        <w:rPr>
          <w:rFonts w:ascii="Times New Roman"/>
          <w:b w:val="false"/>
          <w:i w:val="false"/>
          <w:color w:val="000000"/>
          <w:sz w:val="28"/>
        </w:rPr>
        <w:t>
</w:t>
      </w:r>
      <w:r>
        <w:rPr>
          <w:rFonts w:ascii="Times New Roman"/>
          <w:b w:val="false"/>
          <w:i w:val="false"/>
          <w:color w:val="000000"/>
          <w:sz w:val="28"/>
        </w:rPr>
        <w:t>
      6. Аудандық бюджетке 2013 жылға облыстық бюджеттен берілетін 241 119,0 мың теңге ағымдағы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
      7. Республикалық бюджет есебінен мамандарға әлеуметтік қолдау шараларын іске асыру үшін бюджеттік кредитке 44 141,0 мың теңге қарастырылсын.</w:t>
      </w:r>
      <w:r>
        <w:br/>
      </w:r>
      <w:r>
        <w:rPr>
          <w:rFonts w:ascii="Times New Roman"/>
          <w:b w:val="false"/>
          <w:i w:val="false"/>
          <w:color w:val="000000"/>
          <w:sz w:val="28"/>
        </w:rPr>
        <w:t>
</w:t>
      </w:r>
      <w:r>
        <w:rPr>
          <w:rFonts w:ascii="Times New Roman"/>
          <w:b w:val="false"/>
          <w:i w:val="false"/>
          <w:color w:val="000000"/>
          <w:sz w:val="28"/>
        </w:rPr>
        <w:t>
      8. Аудандық мәслихаттың ревизиялық комиссиясының таралуына байланысты жоғары тұрған бюджетке «Облыстық ревизиялық комиссиясы» мемлекеттік мекемесінің құрылуына байланысты трансфертті қайтару 1688,0 мың теңге қарастырылсын.</w:t>
      </w:r>
      <w:r>
        <w:br/>
      </w:r>
      <w:r>
        <w:rPr>
          <w:rFonts w:ascii="Times New Roman"/>
          <w:b w:val="false"/>
          <w:i w:val="false"/>
          <w:color w:val="000000"/>
          <w:sz w:val="28"/>
        </w:rPr>
        <w:t>
</w:t>
      </w:r>
      <w:r>
        <w:rPr>
          <w:rFonts w:ascii="Times New Roman"/>
          <w:b w:val="false"/>
          <w:i w:val="false"/>
          <w:color w:val="000000"/>
          <w:sz w:val="28"/>
        </w:rPr>
        <w:t>
      9. Ауданның жергілікті атқарушы органының резерві 2013 жылға 15600,0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10. 2013 жылға арналған аудандық бюджетті дамытудың бюджеттік бағдарламалардың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2013 жылға арналған аудандық бюджетті атқару барысында секвестрлеуге жатпайтын жергілікті бюджеттік бағдарламалардың тізбесі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2013 жылға арналған аудандық бюджетте облыстық бюджеттен түсетін субвенция көлемi 3 667 627,0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13. Осы шешім 2013 жылғы 1 қаңтардан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А. Дуйсембаев</w:t>
      </w:r>
    </w:p>
    <w:p>
      <w:pPr>
        <w:spacing w:after="0"/>
        <w:ind w:left="0"/>
        <w:jc w:val="both"/>
      </w:pPr>
      <w:r>
        <w:rPr>
          <w:rFonts w:ascii="Times New Roman"/>
          <w:b w:val="false"/>
          <w:i/>
          <w:color w:val="000000"/>
          <w:sz w:val="28"/>
        </w:rPr>
        <w:t>      Үржар аудандық</w:t>
      </w:r>
      <w:r>
        <w:br/>
      </w:r>
      <w:r>
        <w:rPr>
          <w:rFonts w:ascii="Times New Roman"/>
          <w:b w:val="false"/>
          <w:i w:val="false"/>
          <w:color w:val="000000"/>
          <w:sz w:val="28"/>
        </w:rPr>
        <w:t>
</w:t>
      </w:r>
      <w:r>
        <w:rPr>
          <w:rFonts w:ascii="Times New Roman"/>
          <w:b w:val="false"/>
          <w:i/>
          <w:color w:val="000000"/>
          <w:sz w:val="28"/>
        </w:rPr>
        <w:t>      мәслихатының хатшысы                       М. Бітімбаев</w:t>
      </w:r>
    </w:p>
    <w:bookmarkStart w:name="z15" w:id="1"/>
    <w:p>
      <w:pPr>
        <w:spacing w:after="0"/>
        <w:ind w:left="0"/>
        <w:jc w:val="both"/>
      </w:pPr>
      <w:r>
        <w:rPr>
          <w:rFonts w:ascii="Times New Roman"/>
          <w:b w:val="false"/>
          <w:i w:val="false"/>
          <w:color w:val="000000"/>
          <w:sz w:val="28"/>
        </w:rPr>
        <w:t xml:space="preserve">
Үржар аудандық мәслихатының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9-74/V шешіміне 1 қосымша </w:t>
      </w:r>
    </w:p>
    <w:bookmarkEnd w:id="1"/>
    <w:p>
      <w:pPr>
        <w:spacing w:after="0"/>
        <w:ind w:left="0"/>
        <w:jc w:val="left"/>
      </w:pPr>
      <w:r>
        <w:rPr>
          <w:rFonts w:ascii="Times New Roman"/>
          <w:b/>
          <w:i w:val="false"/>
          <w:color w:val="000000"/>
        </w:rPr>
        <w:t xml:space="preserve"> 2013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Үржар аудандық мәслихатының 18.12.2013 </w:t>
      </w:r>
      <w:r>
        <w:rPr>
          <w:rFonts w:ascii="Times New Roman"/>
          <w:b w:val="false"/>
          <w:i w:val="false"/>
          <w:color w:val="ff0000"/>
          <w:sz w:val="28"/>
        </w:rPr>
        <w:t>№ 21-201/V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774"/>
        <w:gridCol w:w="774"/>
        <w:gridCol w:w="8145"/>
        <w:gridCol w:w="2359"/>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5535959,4</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805696,0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351010,0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351010,0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265122,0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265122,0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165812,0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13854,0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71296,0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18273,0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4568,0</w:t>
            </w:r>
          </w:p>
        </w:tc>
      </w:tr>
      <w:tr>
        <w:trPr>
          <w:trHeight w:val="7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11784,0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12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16637,4</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3577,4</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0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3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4694626,0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4694626,0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675"/>
        <w:gridCol w:w="782"/>
        <w:gridCol w:w="782"/>
        <w:gridCol w:w="7400"/>
        <w:gridCol w:w="2406"/>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5628293,5</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447050,0</w:t>
            </w:r>
          </w:p>
        </w:tc>
      </w:tr>
      <w:tr>
        <w:trPr>
          <w:trHeight w:val="8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399012,0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15516,0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15116,0</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97810,0</w:t>
            </w:r>
          </w:p>
        </w:tc>
      </w:tr>
      <w:tr>
        <w:trPr>
          <w:trHeight w:val="4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281716,0</w:t>
            </w:r>
          </w:p>
        </w:tc>
      </w:tr>
      <w:tr>
        <w:trPr>
          <w:trHeight w:val="11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268786,0</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27439,0</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27439,0</w:t>
            </w:r>
          </w:p>
        </w:tc>
      </w:tr>
      <w:tr>
        <w:trPr>
          <w:trHeight w:val="15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22365,0</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20599,0</w:t>
            </w:r>
          </w:p>
        </w:tc>
      </w:tr>
      <w:tr>
        <w:trPr>
          <w:trHeight w:val="14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20599,0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21251,0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9887,0</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11364,0</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11364,0</w:t>
            </w:r>
          </w:p>
        </w:tc>
      </w:tr>
      <w:tr>
        <w:trPr>
          <w:trHeight w:val="8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3603941,0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128430,0</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128430,0</w:t>
            </w:r>
          </w:p>
        </w:tc>
      </w:tr>
      <w:tr>
        <w:trPr>
          <w:trHeight w:val="8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3029271,0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4669,0</w:t>
            </w:r>
          </w:p>
        </w:tc>
      </w:tr>
      <w:tr>
        <w:trPr>
          <w:trHeight w:val="5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3024602,0</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2967169,0</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57433,0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446240,0</w:t>
            </w:r>
          </w:p>
        </w:tc>
      </w:tr>
      <w:tr>
        <w:trPr>
          <w:trHeight w:val="4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154330,0</w:t>
            </w:r>
          </w:p>
        </w:tc>
      </w:tr>
      <w:tr>
        <w:trPr>
          <w:trHeight w:val="9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16468,0</w:t>
            </w:r>
          </w:p>
        </w:tc>
      </w:tr>
      <w:tr>
        <w:trPr>
          <w:trHeight w:val="11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21808,0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27087,0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6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66586,0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291910,0</w:t>
            </w:r>
          </w:p>
        </w:tc>
      </w:tr>
      <w:tr>
        <w:trPr>
          <w:trHeight w:val="4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291910,0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340491,0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311203,0</w:t>
            </w:r>
          </w:p>
        </w:tc>
      </w:tr>
      <w:tr>
        <w:trPr>
          <w:trHeight w:val="5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311203,0</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33364,0</w:t>
            </w:r>
          </w:p>
        </w:tc>
      </w:tr>
      <w:tr>
        <w:trPr>
          <w:trHeight w:val="18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52372,0</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10308,0</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9240,0</w:t>
            </w:r>
          </w:p>
        </w:tc>
      </w:tr>
      <w:tr>
        <w:trPr>
          <w:trHeight w:val="12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74954,0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9220,0</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50974,0</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67902,0</w:t>
            </w:r>
          </w:p>
        </w:tc>
      </w:tr>
      <w:tr>
        <w:trPr>
          <w:trHeight w:val="15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29288,0</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29288,0</w:t>
            </w:r>
          </w:p>
        </w:tc>
      </w:tr>
      <w:tr>
        <w:trPr>
          <w:trHeight w:val="15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27466,0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447143,0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127298,0</w:t>
            </w:r>
          </w:p>
        </w:tc>
      </w:tr>
      <w:tr>
        <w:trPr>
          <w:trHeight w:val="8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11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57936,0</w:t>
            </w:r>
          </w:p>
        </w:tc>
      </w:tr>
      <w:tr>
        <w:trPr>
          <w:trHeight w:val="15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14731,0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67585,0</w:t>
            </w:r>
          </w:p>
        </w:tc>
      </w:tr>
      <w:tr>
        <w:trPr>
          <w:trHeight w:val="7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67585,0</w:t>
            </w:r>
          </w:p>
        </w:tc>
      </w:tr>
      <w:tr>
        <w:trPr>
          <w:trHeight w:val="15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223108,0</w:t>
            </w:r>
          </w:p>
        </w:tc>
      </w:tr>
      <w:tr>
        <w:trPr>
          <w:trHeight w:val="12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52424,0</w:t>
            </w:r>
          </w:p>
        </w:tc>
      </w:tr>
      <w:tr>
        <w:trPr>
          <w:trHeight w:val="8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52424,0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170684,0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47765,0</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122919,0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96737,0</w:t>
            </w:r>
          </w:p>
        </w:tc>
      </w:tr>
      <w:tr>
        <w:trPr>
          <w:trHeight w:val="10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96737,0</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30370,0</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38355,0</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28012,0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200484,0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119199,0</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119199,0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22887,0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15974,0</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15443,0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6913,0</w:t>
            </w:r>
          </w:p>
        </w:tc>
      </w:tr>
      <w:tr>
        <w:trPr>
          <w:trHeight w:val="8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47234,0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23805,0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7425,0</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16102,0</w:t>
            </w:r>
          </w:p>
        </w:tc>
      </w:tr>
      <w:tr>
        <w:trPr>
          <w:trHeight w:val="15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13128,0</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7177,0</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184855,0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38893,0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33204,0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23256,0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15056,0</w:t>
            </w:r>
          </w:p>
        </w:tc>
      </w:tr>
      <w:tr>
        <w:trPr>
          <w:trHeight w:val="12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130906,0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130906,0</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130906,0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21525,0</w:t>
            </w:r>
          </w:p>
        </w:tc>
      </w:tr>
      <w:tr>
        <w:trPr>
          <w:trHeight w:val="22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12525,0</w:t>
            </w:r>
          </w:p>
        </w:tc>
      </w:tr>
      <w:tr>
        <w:trPr>
          <w:trHeight w:val="15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163297,4</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161314,4</w:t>
            </w:r>
          </w:p>
        </w:tc>
      </w:tr>
      <w:tr>
        <w:trPr>
          <w:trHeight w:val="11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161314,4</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161314,4</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басқа да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w:t>
            </w:r>
          </w:p>
        </w:tc>
      </w:tr>
      <w:tr>
        <w:trPr>
          <w:trHeight w:val="11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w:t>
            </w:r>
          </w:p>
        </w:tc>
      </w:tr>
      <w:tr>
        <w:trPr>
          <w:trHeight w:val="8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196236,0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12403,0</w:t>
            </w:r>
          </w:p>
        </w:tc>
      </w:tr>
      <w:tr>
        <w:trPr>
          <w:trHeight w:val="5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183683,0</w:t>
            </w:r>
          </w:p>
        </w:tc>
      </w:tr>
      <w:tr>
        <w:trPr>
          <w:trHeight w:val="4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7150,0</w:t>
            </w:r>
          </w:p>
        </w:tc>
      </w:tr>
      <w:tr>
        <w:trPr>
          <w:trHeight w:val="8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7150,0</w:t>
            </w:r>
          </w:p>
        </w:tc>
      </w:tr>
      <w:tr>
        <w:trPr>
          <w:trHeight w:val="12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173803,0</w:t>
            </w:r>
          </w:p>
        </w:tc>
      </w:tr>
      <w:tr>
        <w:trPr>
          <w:trHeight w:val="16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15230,0</w:t>
            </w:r>
          </w:p>
        </w:tc>
      </w:tr>
      <w:tr>
        <w:trPr>
          <w:trHeight w:val="12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65684,0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7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15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w:t>
            </w:r>
          </w:p>
        </w:tc>
      </w:tr>
      <w:tr>
        <w:trPr>
          <w:trHeight w:val="8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18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39832,0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11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экономика және бюджеттік жоспарлау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 профицит) тапшылығы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-132166,1</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каржыландыру ( профицитті пайдалану)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132166,1</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92334,1</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92334,1</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92334,1</w:t>
            </w:r>
          </w:p>
        </w:tc>
      </w:tr>
    </w:tbl>
    <w:bookmarkStart w:name="z16" w:id="2"/>
    <w:p>
      <w:pPr>
        <w:spacing w:after="0"/>
        <w:ind w:left="0"/>
        <w:jc w:val="both"/>
      </w:pPr>
      <w:r>
        <w:rPr>
          <w:rFonts w:ascii="Times New Roman"/>
          <w:b w:val="false"/>
          <w:i w:val="false"/>
          <w:color w:val="000000"/>
          <w:sz w:val="28"/>
        </w:rPr>
        <w:t xml:space="preserve">
Үржар аудандық мәслихатының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9-74/V шешіміне 2 қосымша </w:t>
      </w:r>
    </w:p>
    <w:bookmarkEnd w:id="2"/>
    <w:p>
      <w:pPr>
        <w:spacing w:after="0"/>
        <w:ind w:left="0"/>
        <w:jc w:val="left"/>
      </w:pPr>
      <w:r>
        <w:rPr>
          <w:rFonts w:ascii="Times New Roman"/>
          <w:b/>
          <w:i w:val="false"/>
          <w:color w:val="000000"/>
        </w:rPr>
        <w:t xml:space="preserve"> Бюджеттік инвестициялық жобалардың және заңды тұлғалардың</w:t>
      </w:r>
      <w:r>
        <w:br/>
      </w:r>
      <w:r>
        <w:rPr>
          <w:rFonts w:ascii="Times New Roman"/>
          <w:b/>
          <w:i w:val="false"/>
          <w:color w:val="000000"/>
        </w:rPr>
        <w:t>
жарғылық капиталын ұлғайту мен жүзеге асыруға бағытталған</w:t>
      </w:r>
      <w:r>
        <w:br/>
      </w:r>
      <w:r>
        <w:rPr>
          <w:rFonts w:ascii="Times New Roman"/>
          <w:b/>
          <w:i w:val="false"/>
          <w:color w:val="000000"/>
        </w:rPr>
        <w:t>
2013 жылдың аудан бюджетінің даму бағдарламаларының тізбесі</w:t>
      </w:r>
    </w:p>
    <w:p>
      <w:pPr>
        <w:spacing w:after="0"/>
        <w:ind w:left="0"/>
        <w:jc w:val="both"/>
      </w:pPr>
      <w:r>
        <w:rPr>
          <w:rFonts w:ascii="Times New Roman"/>
          <w:b w:val="false"/>
          <w:i w:val="false"/>
          <w:color w:val="ff0000"/>
          <w:sz w:val="28"/>
        </w:rPr>
        <w:t xml:space="preserve">      Ескерту. 2-қосымша жаңа редакцияда - Үржар аудандық мәслихатының 08.11.2013 </w:t>
      </w:r>
      <w:r>
        <w:rPr>
          <w:rFonts w:ascii="Times New Roman"/>
          <w:b w:val="false"/>
          <w:i w:val="false"/>
          <w:color w:val="ff0000"/>
          <w:sz w:val="28"/>
        </w:rPr>
        <w:t>№ 20-189/V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66"/>
        <w:gridCol w:w="730"/>
        <w:gridCol w:w="769"/>
        <w:gridCol w:w="8109"/>
        <w:gridCol w:w="177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2013 жыл</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әкімшілігі</w:t>
            </w:r>
          </w:p>
        </w:tc>
        <w:tc>
          <w:tcPr>
            <w:tcW w:w="0" w:type="auto"/>
            <w:vMerge/>
            <w:tcBorders>
              <w:top w:val="nil"/>
              <w:left w:val="single" w:color="cfcfcf" w:sz="5"/>
              <w:bottom w:val="single" w:color="cfcfcf" w:sz="5"/>
              <w:right w:val="single" w:color="cfcfcf" w:sz="5"/>
            </w:tcBorders>
          </w:tcPr>
          <w:p/>
        </w:tc>
      </w:tr>
      <w:tr>
        <w:trPr>
          <w:trHeight w:val="1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Барқытбел ауылындағы 130 орындық мектепке ЖСҚ әзірлеуге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 320 орындық мектеп құрылысы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 140 орындық бала бақша құрылысы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объектілеріне ЖСҚ әзірлеуге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238269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67585</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67585</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қорының тұрғын үйін жобалау, салу және (немесе) сатып алу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Таскескен ауылындағы 2 пәтерлі үй құрылысы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44085</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Мақаншы ауылындағы 2 пәтерлі үй құрылысы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ауылындағы 2 пәтерлі үй құрылысы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ауылындағы көп пәтерлі үй құрылысына ЖСҚ әзірлеу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170684</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170684</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47765</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 сыйымдылығы 120 мың куб.м. тұрмыстық қатты қалдықтар жинау полигонының құрылысын салу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47765</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122919</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Алтыншоқы ауылындағы су құбырын жаңарту (2 кезек)</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113919</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Таскескен ауылы, Мөлтек ауданындағы су құбыры жүйесінің ЖСҚ әзірлеуге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ауданы Мақаншы ауылындағы су құбырын жаңарту ЖСҚ әзірлеуге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3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Таскескен, Мақаншы және Қабанбай ауылдарына бас жоспарларын әзірлеу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539769</w:t>
            </w:r>
          </w:p>
        </w:tc>
      </w:tr>
    </w:tbl>
    <w:bookmarkStart w:name="z17" w:id="3"/>
    <w:p>
      <w:pPr>
        <w:spacing w:after="0"/>
        <w:ind w:left="0"/>
        <w:jc w:val="both"/>
      </w:pPr>
      <w:r>
        <w:rPr>
          <w:rFonts w:ascii="Times New Roman"/>
          <w:b w:val="false"/>
          <w:i w:val="false"/>
          <w:color w:val="000000"/>
          <w:sz w:val="28"/>
        </w:rPr>
        <w:t xml:space="preserve">
Үржар аудандық мәслихатының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9-74/V шешіміне 3 қосымша </w:t>
      </w:r>
    </w:p>
    <w:bookmarkEnd w:id="3"/>
    <w:p>
      <w:pPr>
        <w:spacing w:after="0"/>
        <w:ind w:left="0"/>
        <w:jc w:val="left"/>
      </w:pPr>
      <w:r>
        <w:rPr>
          <w:rFonts w:ascii="Times New Roman"/>
          <w:b/>
          <w:i w:val="false"/>
          <w:color w:val="000000"/>
        </w:rPr>
        <w:t xml:space="preserve"> 2013 жылға арналған аудан бюджетін орындау барысында</w:t>
      </w:r>
      <w:r>
        <w:br/>
      </w:r>
      <w:r>
        <w:rPr>
          <w:rFonts w:ascii="Times New Roman"/>
          <w:b/>
          <w:i w:val="false"/>
          <w:color w:val="000000"/>
        </w:rPr>
        <w:t>
секвестрлеуге жатпайтын жергілікті бюджет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786"/>
        <w:gridCol w:w="790"/>
        <w:gridCol w:w="790"/>
        <w:gridCol w:w="786"/>
        <w:gridCol w:w="8782"/>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әкімшілігі</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9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4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8" w:id="4"/>
    <w:p>
      <w:pPr>
        <w:spacing w:after="0"/>
        <w:ind w:left="0"/>
        <w:jc w:val="both"/>
      </w:pPr>
      <w:r>
        <w:rPr>
          <w:rFonts w:ascii="Times New Roman"/>
          <w:b w:val="false"/>
          <w:i w:val="false"/>
          <w:color w:val="000000"/>
          <w:sz w:val="28"/>
        </w:rPr>
        <w:t xml:space="preserve">
Үржар аудандық мәслихатының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9-74/V шешіміне 4 қосымша </w:t>
      </w:r>
    </w:p>
    <w:bookmarkEnd w:id="4"/>
    <w:p>
      <w:pPr>
        <w:spacing w:after="0"/>
        <w:ind w:left="0"/>
        <w:jc w:val="left"/>
      </w:pPr>
      <w:r>
        <w:rPr>
          <w:rFonts w:ascii="Times New Roman"/>
          <w:b/>
          <w:i w:val="false"/>
          <w:color w:val="000000"/>
        </w:rPr>
        <w:t xml:space="preserve"> 2014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799"/>
        <w:gridCol w:w="778"/>
        <w:gridCol w:w="8638"/>
        <w:gridCol w:w="1888"/>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4547691</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803861</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358712</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358712</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270381</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270381</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145348</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48977</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16486</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74156</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w:t>
            </w:r>
          </w:p>
        </w:tc>
      </w:tr>
      <w:tr>
        <w:trPr>
          <w:trHeight w:val="5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22677</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5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r>
      <w:tr>
        <w:trPr>
          <w:trHeight w:val="5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15323</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11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w:t>
            </w:r>
          </w:p>
        </w:tc>
      </w:tr>
      <w:tr>
        <w:trPr>
          <w:trHeight w:val="5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w:t>
            </w:r>
          </w:p>
        </w:tc>
      </w:tr>
      <w:tr>
        <w:trPr>
          <w:trHeight w:val="14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3722045</w:t>
            </w:r>
          </w:p>
        </w:tc>
      </w:tr>
      <w:tr>
        <w:trPr>
          <w:trHeight w:val="5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3722045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774"/>
        <w:gridCol w:w="834"/>
        <w:gridCol w:w="754"/>
        <w:gridCol w:w="7687"/>
        <w:gridCol w:w="1897"/>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4547691</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467399</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427496</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81360</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81360</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107484</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103216</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8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238652</w:t>
            </w:r>
          </w:p>
        </w:tc>
      </w:tr>
      <w:tr>
        <w:trPr>
          <w:trHeight w:val="8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231652</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22601</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22601</w:t>
            </w:r>
          </w:p>
        </w:tc>
      </w:tr>
      <w:tr>
        <w:trPr>
          <w:trHeight w:val="11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20101</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17302</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17302</w:t>
            </w:r>
          </w:p>
        </w:tc>
      </w:tr>
      <w:tr>
        <w:trPr>
          <w:trHeight w:val="11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17302</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3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6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242027</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242027</w:t>
            </w:r>
          </w:p>
        </w:tc>
      </w:tr>
      <w:tr>
        <w:trPr>
          <w:trHeight w:val="8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242027</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242027</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2840243</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16425</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16425</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16425</w:t>
            </w:r>
          </w:p>
        </w:tc>
      </w:tr>
      <w:tr>
        <w:trPr>
          <w:trHeight w:val="6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2782441</w:t>
            </w:r>
          </w:p>
        </w:tc>
      </w:tr>
      <w:tr>
        <w:trPr>
          <w:trHeight w:val="8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82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2778668</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2740963</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37705</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41377</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41377</w:t>
            </w:r>
          </w:p>
        </w:tc>
      </w:tr>
      <w:tr>
        <w:trPr>
          <w:trHeight w:val="8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8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w:t>
            </w:r>
          </w:p>
        </w:tc>
      </w:tr>
      <w:tr>
        <w:trPr>
          <w:trHeight w:val="11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261227</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234625</w:t>
            </w:r>
          </w:p>
        </w:tc>
      </w:tr>
      <w:tr>
        <w:trPr>
          <w:trHeight w:val="8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234625</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38928</w:t>
            </w:r>
          </w:p>
        </w:tc>
      </w:tr>
      <w:tr>
        <w:trPr>
          <w:trHeight w:val="14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19323</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8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36996</w:t>
            </w: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85300</w:t>
            </w:r>
          </w:p>
        </w:tc>
      </w:tr>
      <w:tr>
        <w:trPr>
          <w:trHeight w:val="11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26602</w:t>
            </w:r>
          </w:p>
        </w:tc>
      </w:tr>
      <w:tr>
        <w:trPr>
          <w:trHeight w:val="8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26602</w:t>
            </w:r>
          </w:p>
        </w:tc>
      </w:tr>
      <w:tr>
        <w:trPr>
          <w:trHeight w:val="11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23891</w:t>
            </w:r>
          </w:p>
        </w:tc>
      </w:tr>
      <w:tr>
        <w:trPr>
          <w:trHeight w:val="8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92658</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20048</w:t>
            </w:r>
          </w:p>
        </w:tc>
      </w:tr>
      <w:tr>
        <w:trPr>
          <w:trHeight w:val="8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20048</w:t>
            </w:r>
          </w:p>
        </w:tc>
      </w:tr>
      <w:tr>
        <w:trPr>
          <w:trHeight w:val="11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8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52610</w:t>
            </w:r>
          </w:p>
        </w:tc>
      </w:tr>
      <w:tr>
        <w:trPr>
          <w:trHeight w:val="106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52610</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16682</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16386</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159399</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107159</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107159</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107159</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21828</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14814</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22768</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w:t>
            </w:r>
          </w:p>
        </w:tc>
      </w:tr>
      <w:tr>
        <w:trPr>
          <w:trHeight w:val="8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w:t>
            </w:r>
          </w:p>
        </w:tc>
      </w:tr>
      <w:tr>
        <w:trPr>
          <w:trHeight w:val="11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8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8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35546</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26773</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26773</w:t>
            </w:r>
          </w:p>
        </w:tc>
      </w:tr>
      <w:tr>
        <w:trPr>
          <w:trHeight w:val="9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17577</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8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r>
      <w:tr>
        <w:trPr>
          <w:trHeight w:val="8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3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6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17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349945</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349945</w:t>
            </w:r>
          </w:p>
        </w:tc>
      </w:tr>
      <w:tr>
        <w:trPr>
          <w:trHeight w:val="9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349945</w:t>
            </w:r>
          </w:p>
        </w:tc>
      </w:tr>
      <w:tr>
        <w:trPr>
          <w:trHeight w:val="6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349945</w:t>
            </w:r>
          </w:p>
        </w:tc>
      </w:tr>
      <w:tr>
        <w:trPr>
          <w:trHeight w:val="6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77403</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 қорғау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8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71519</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62547</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54267</w:t>
            </w:r>
          </w:p>
        </w:tc>
      </w:tr>
      <w:tr>
        <w:trPr>
          <w:trHeight w:val="8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w:t>
            </w:r>
          </w:p>
        </w:tc>
      </w:tr>
      <w:tr>
        <w:trPr>
          <w:trHeight w:val="11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жоғарғы тұрған бюджеттерге берілетін ағымдағы нысаналы трансферттер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(профицитті пайдалану)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 шарттары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5"/>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2012 жылғы 21 желтоқсандағы № 9-74/V</w:t>
      </w:r>
      <w:r>
        <w:br/>
      </w:r>
      <w:r>
        <w:rPr>
          <w:rFonts w:ascii="Times New Roman"/>
          <w:b w:val="false"/>
          <w:i w:val="false"/>
          <w:color w:val="000000"/>
          <w:sz w:val="28"/>
        </w:rPr>
        <w:t>
шешіміне 5 қосымша</w:t>
      </w:r>
    </w:p>
    <w:bookmarkEnd w:id="5"/>
    <w:p>
      <w:pPr>
        <w:spacing w:after="0"/>
        <w:ind w:left="0"/>
        <w:jc w:val="left"/>
      </w:pPr>
      <w:r>
        <w:rPr>
          <w:rFonts w:ascii="Times New Roman"/>
          <w:b/>
          <w:i w:val="false"/>
          <w:color w:val="000000"/>
        </w:rPr>
        <w:t xml:space="preserve"> 2015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1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29"/>
        <w:gridCol w:w="609"/>
        <w:gridCol w:w="8792"/>
        <w:gridCol w:w="1884"/>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4358234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817804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364092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364092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274436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274436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148974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49711</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16981</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76381</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r>
      <w:tr>
        <w:trPr>
          <w:trHeight w:val="5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12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16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3517992</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3517992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705"/>
        <w:gridCol w:w="828"/>
        <w:gridCol w:w="789"/>
        <w:gridCol w:w="8087"/>
        <w:gridCol w:w="168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4358234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396525</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347880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15516</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15516</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81547</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77457</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250817</w:t>
            </w:r>
          </w:p>
        </w:tc>
      </w:tr>
      <w:tr>
        <w:trPr>
          <w:trHeight w:val="9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248387</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26486</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26486</w:t>
            </w:r>
          </w:p>
        </w:tc>
      </w:tr>
      <w:tr>
        <w:trPr>
          <w:trHeight w:val="12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22159</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22159</w:t>
            </w:r>
          </w:p>
        </w:tc>
      </w:tr>
      <w:tr>
        <w:trPr>
          <w:trHeight w:val="11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2976329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2898480</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2894041</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2831723</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62259</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60759</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w:t>
            </w:r>
          </w:p>
        </w:tc>
      </w:tr>
      <w:tr>
        <w:trPr>
          <w:trHeight w:val="9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281128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252321</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252321</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34180</w:t>
            </w:r>
          </w:p>
        </w:tc>
      </w:tr>
      <w:tr>
        <w:trPr>
          <w:trHeight w:val="14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28372</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9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40712</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92200</w:t>
            </w:r>
          </w:p>
        </w:tc>
      </w:tr>
      <w:tr>
        <w:trPr>
          <w:trHeight w:val="12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28807</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28807</w:t>
            </w:r>
          </w:p>
        </w:tc>
      </w:tr>
      <w:tr>
        <w:trPr>
          <w:trHeight w:val="12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261531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32301</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19216</w:t>
            </w:r>
          </w:p>
        </w:tc>
      </w:tr>
      <w:tr>
        <w:trPr>
          <w:trHeight w:val="12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шығару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9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199230</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199230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80970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44855</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15501</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33165</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12906</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w:t>
            </w:r>
          </w:p>
        </w:tc>
      </w:tr>
      <w:tr>
        <w:trPr>
          <w:trHeight w:val="12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25986</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25986</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w:t>
            </w:r>
          </w:p>
        </w:tc>
      </w:tr>
      <w:tr>
        <w:trPr>
          <w:trHeight w:val="17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140083</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140083</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76967</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10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61367</w:t>
            </w:r>
          </w:p>
        </w:tc>
      </w:tr>
      <w:tr>
        <w:trPr>
          <w:trHeight w:val="13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11367</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экономика және бюджеттік жоспарлау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(профицитті пайдалану)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