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7e242" w14:textId="3e7e2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 туралы ережесін бекіту туралы" 2010 жылғы 16 сәуірдегі № 28/5–IV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2012 жылғы 09 сәуірдегі N 3/6-V шешімі. Шығыс Қазақстан облысы Әділет департаментінің Шемонаиха аудандық әділет басқармасында 2012 жылғы 23 сәуірде N 5-19-171 тіркелді. Күші жойылды - Шығыс Қазақстан облысы Шемонаиха аудандық мәслихатының 2015 жылғы 30 қаңтардағы N 25/2-V шешімімен</w:t>
      </w:r>
    </w:p>
    <w:p>
      <w:pPr>
        <w:spacing w:after="0"/>
        <w:ind w:left="0"/>
        <w:jc w:val="both"/>
      </w:pPr>
      <w:bookmarkStart w:name="z1" w:id="0"/>
      <w:r>
        <w:rPr>
          <w:rFonts w:ascii="Times New Roman"/>
          <w:b w:val="false"/>
          <w:i w:val="false"/>
          <w:color w:val="ff0000"/>
          <w:sz w:val="28"/>
        </w:rPr>
        <w:t xml:space="preserve">      Ескерту. Күші жойылды - Шығыс Қазақстан облысы Шемонаиха аудандық мәслихатының 30.01.2015 N 25/2-V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w:t>
      </w:r>
      <w:r>
        <w:rPr>
          <w:rFonts w:ascii="Times New Roman"/>
          <w:b w:val="false"/>
          <w:i w:val="false"/>
          <w:color w:val="000000"/>
          <w:sz w:val="28"/>
        </w:rPr>
        <w:t>бабына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2011 жылғы 29 желтоқсандағы № 1626 </w:t>
      </w:r>
      <w:r>
        <w:rPr>
          <w:rFonts w:ascii="Times New Roman"/>
          <w:b w:val="false"/>
          <w:i w:val="false"/>
          <w:color w:val="000000"/>
          <w:sz w:val="28"/>
        </w:rPr>
        <w:t>қаулысына</w:t>
      </w:r>
      <w:r>
        <w:rPr>
          <w:rFonts w:ascii="Times New Roman"/>
          <w:b w:val="false"/>
          <w:i w:val="false"/>
          <w:color w:val="000000"/>
          <w:sz w:val="28"/>
        </w:rPr>
        <w:t xml:space="preserve"> сәйкес, Шемонаиха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"Тұрғын үй көмегін көрсетудің мөлшері мен тәртібі туралы ережесін бекіту туралы" Шемонаиха аудандық мәслихатының 2010 жылғы 16 сәуірдегі № 28/5–ІV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5-19-119 тіркелген, "ЛЗ Сегодня" газетінде 2010 жылғы 28 мамырдағы № 23 санында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Тұрғын үй көмегін көрсетудің мөлшері мен тәртібі туралы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Осы Ережеде мынадай негізгі ұғымдар пайдаланылады: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жеке тұрғын ұй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отбасының (азаматтың) </w:t>
      </w:r>
      <w:r>
        <w:rPr>
          <w:rFonts w:ascii="Times New Roman"/>
          <w:b w:val="false"/>
          <w:i w:val="false"/>
          <w:color w:val="000000"/>
          <w:sz w:val="28"/>
        </w:rPr>
        <w:t>жиынтық</w:t>
      </w:r>
      <w:r>
        <w:rPr>
          <w:rFonts w:ascii="Times New Roman"/>
          <w:b w:val="false"/>
          <w:i w:val="false"/>
          <w:color w:val="000000"/>
          <w:sz w:val="28"/>
        </w:rPr>
        <w:t xml:space="preserve"> табысы</w:t>
      </w:r>
      <w:r>
        <w:rPr>
          <w:rFonts w:ascii="Times New Roman"/>
          <w:b w:val="false"/>
          <w:i w:val="false"/>
          <w:color w:val="000000"/>
          <w:sz w:val="28"/>
        </w:rPr>
        <w:t xml:space="preserve">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уәкілетті орган – жергілікті бюджет қаражаты есебінен қаржыландырылатын, тұрғын үй көмегін тағайындауды жүзеге асыратын жергілікті атқарушы органы;</w:t>
      </w:r>
      <w:r>
        <w:br/>
      </w:r>
      <w:r>
        <w:rPr>
          <w:rFonts w:ascii="Times New Roman"/>
          <w:b w:val="false"/>
          <w:i w:val="false"/>
          <w:color w:val="000000"/>
          <w:sz w:val="28"/>
        </w:rPr>
        <w:t>
      тұрғын үйді (тұрғын ғимаратты) күтіп ұстауға жұмсалатын шығыстар - кондоминиум объектісінің ортақ мүлкін пайдалануға және жөндеуге, жер учаскесін күтіп 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аз қамтылған отбасылар (азаматтар) – Қазақстан Республикасының </w:t>
      </w:r>
      <w:r>
        <w:rPr>
          <w:rFonts w:ascii="Times New Roman"/>
          <w:b w:val="false"/>
          <w:i w:val="false"/>
          <w:color w:val="000000"/>
          <w:sz w:val="28"/>
        </w:rPr>
        <w:t>тұрғын</w:t>
      </w:r>
      <w:r>
        <w:rPr>
          <w:rFonts w:ascii="Times New Roman"/>
          <w:b w:val="false"/>
          <w:i w:val="false"/>
          <w:color w:val="000000"/>
          <w:sz w:val="28"/>
        </w:rPr>
        <w:t xml:space="preserve"> үй</w:t>
      </w:r>
      <w:r>
        <w:rPr>
          <w:rFonts w:ascii="Times New Roman"/>
          <w:b w:val="false"/>
          <w:i w:val="false"/>
          <w:color w:val="000000"/>
          <w:sz w:val="28"/>
        </w:rPr>
        <w:t xml:space="preserve"> заңнамасына</w:t>
      </w:r>
      <w:r>
        <w:rPr>
          <w:rFonts w:ascii="Times New Roman"/>
          <w:b w:val="false"/>
          <w:i w:val="false"/>
          <w:color w:val="000000"/>
          <w:sz w:val="28"/>
        </w:rPr>
        <w:t xml:space="preserve"> сәйкес тұрғын үй көмегін алуға құқығы бар адамдар.</w:t>
      </w:r>
      <w:r>
        <w:br/>
      </w:r>
      <w:r>
        <w:rPr>
          <w:rFonts w:ascii="Times New Roman"/>
          <w:b w:val="false"/>
          <w:i w:val="false"/>
          <w:color w:val="000000"/>
          <w:sz w:val="28"/>
        </w:rPr>
        <w:t>
      3. Тұрғын үй көмегі жергілікті бюджет қаражаты есебінен осы елді мекенде тұрақты тұратын аз қамтылған отбасыларға (азаматтарға):</w:t>
      </w:r>
      <w:r>
        <w:br/>
      </w:r>
      <w:r>
        <w:rPr>
          <w:rFonts w:ascii="Times New Roman"/>
          <w:b w:val="false"/>
          <w:i w:val="false"/>
          <w:color w:val="000000"/>
          <w:sz w:val="28"/>
        </w:rPr>
        <w:t>
      жекешелендірілген тұрғын үй – 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 ұстауға арналған шығыстарға;</w:t>
      </w:r>
      <w:r>
        <w:br/>
      </w:r>
      <w:r>
        <w:rPr>
          <w:rFonts w:ascii="Times New Roman"/>
          <w:b w:val="false"/>
          <w:i w:val="false"/>
          <w:color w:val="000000"/>
          <w:sz w:val="28"/>
        </w:rPr>
        <w:t>
      тұрғын үйдің меншік иелерінің немесе жалдаушыларының (қосымша жалдаушыларының) отбасыларына (азаматтарына) коммуналдық қызметтерді тұтынуға;</w:t>
      </w:r>
      <w:r>
        <w:br/>
      </w:r>
      <w:r>
        <w:rPr>
          <w:rFonts w:ascii="Times New Roman"/>
          <w:b w:val="false"/>
          <w:i w:val="false"/>
          <w:color w:val="000000"/>
          <w:sz w:val="28"/>
        </w:rPr>
        <w:t>
      байланыс саласындағы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 Тұрғын үй көмегін тағайындау үшін отбасы (азамат) уәкілетті органға өтініш береді және мынадай құжаттарды ұсынады:</w:t>
      </w:r>
      <w:r>
        <w:br/>
      </w:r>
      <w:r>
        <w:rPr>
          <w:rFonts w:ascii="Times New Roman"/>
          <w:b w:val="false"/>
          <w:i w:val="false"/>
          <w:color w:val="000000"/>
          <w:sz w:val="28"/>
        </w:rPr>
        <w:t>
      өтініш берушінің жеке басын куәландыратын құжаттың көшірмесі;</w:t>
      </w:r>
      <w:r>
        <w:br/>
      </w:r>
      <w:r>
        <w:rPr>
          <w:rFonts w:ascii="Times New Roman"/>
          <w:b w:val="false"/>
          <w:i w:val="false"/>
          <w:color w:val="000000"/>
          <w:sz w:val="28"/>
        </w:rPr>
        <w:t>
      тұрғын үйге құқық беретін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отбасының табысын растайтын құжаттар;</w:t>
      </w:r>
      <w:r>
        <w:br/>
      </w:r>
      <w:r>
        <w:rPr>
          <w:rFonts w:ascii="Times New Roman"/>
          <w:b w:val="false"/>
          <w:i w:val="false"/>
          <w:color w:val="000000"/>
          <w:sz w:val="28"/>
        </w:rPr>
        <w:t>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коммуналдық қызметтерді тұтынуға арналған шоттар;</w:t>
      </w:r>
      <w:r>
        <w:br/>
      </w:r>
      <w:r>
        <w:rPr>
          <w:rFonts w:ascii="Times New Roman"/>
          <w:b w:val="false"/>
          <w:i w:val="false"/>
          <w:color w:val="000000"/>
          <w:sz w:val="28"/>
        </w:rPr>
        <w:t>
      телекоммуникация қызметтері үшін түбіртек – шот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22–</w:t>
      </w:r>
      <w:r>
        <w:rPr>
          <w:rFonts w:ascii="Times New Roman"/>
          <w:b w:val="false"/>
          <w:i w:val="false"/>
          <w:color w:val="000000"/>
          <w:sz w:val="28"/>
        </w:rPr>
        <w:t>тармағының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"22.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Сессия төрағасы,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Шемонаиха аудандық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мәслихатының хатшысы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 Баяндинов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