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5bed" w14:textId="1a05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білім беру, әлеуметтік қамсыздандыру, мәдениет және спорт ұйымдарының мамандарына отын сатып алуға әлеуметтік көмек көрсету
жөніндегі нұсқаулығын бекіту туралы" 2009 жылғы 23 қазандағы № 21/6–IV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2012 жылғы 12 шілдедегі N 4/7-V шешімі. Шығыс Қазақстан облысының Әділет департаментінде 2012 жылғы 06 тамызда N 2631 тіркелді. Күші жойылды - Шемонаиха аудандық мәслихатының 2012 жылғы 21 қарашадағы N 6/3-V шешімімен</w:t>
      </w:r>
    </w:p>
    <w:p>
      <w:pPr>
        <w:spacing w:after="0"/>
        <w:ind w:left="0"/>
        <w:jc w:val="both"/>
      </w:pPr>
      <w:r>
        <w:rPr>
          <w:rFonts w:ascii="Times New Roman"/>
          <w:b w:val="false"/>
          <w:i w:val="false"/>
          <w:color w:val="ff0000"/>
          <w:sz w:val="28"/>
        </w:rPr>
        <w:t>      Күші жойылды - Шемонаиха аудандық мәслихатының 2012.11.21 N 6/3-V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18-бабы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қаулысымен бекітілген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білім беру, әлеуметтік қамсыздандыру, мәдениет және спорт ұйымдарының мамандарына отын сатып алуға әлеуметтік көмек көрсету жөніндегі нұсқаулығын бекіту туралы» Шемонаиха аудандық мәслихатының 2009 жылғы 23 қазандағы № 21/6–IV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5-19-107 тіркелген, «Уба-Информ» газетінде 2009 жылғы 27 қарашадағы № 48 санында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1-бөлімнің</w:t>
      </w:r>
      <w:r>
        <w:rPr>
          <w:rFonts w:ascii="Times New Roman"/>
          <w:b w:val="false"/>
          <w:i w:val="false"/>
          <w:color w:val="000000"/>
          <w:sz w:val="28"/>
        </w:rPr>
        <w:t xml:space="preserve"> 3–тармағындағы екінші абзац мынадай редакцияда жазылсын:</w:t>
      </w:r>
      <w:r>
        <w:br/>
      </w:r>
      <w:r>
        <w:rPr>
          <w:rFonts w:ascii="Times New Roman"/>
          <w:b w:val="false"/>
          <w:i w:val="false"/>
          <w:color w:val="000000"/>
          <w:sz w:val="28"/>
        </w:rPr>
        <w:t>
      «Мемлекеттік білім беру, әлеуметтік қамсыздандыру, мәдениет және спорт ұйымдарының мамандарына әлеуметтік көмек жыл сайын біржолғы ақшалай төлем түрінде 7700 теңге мөлшерінде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2-бөлімнің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Әлеуметтік саладағы мамандарға әлеуметтік көмек жұмыспен қамту және әлеуметтік бағдарламалар органымен тағайындалады. Әлеуметтік көмегін тағайындау үшін келесі құжаттар тапсырылады:</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3) салық төлеушіні тіркеу туралы куәліктің көшірмесі;</w:t>
      </w:r>
      <w:r>
        <w:br/>
      </w:r>
      <w:r>
        <w:rPr>
          <w:rFonts w:ascii="Times New Roman"/>
          <w:b w:val="false"/>
          <w:i w:val="false"/>
          <w:color w:val="000000"/>
          <w:sz w:val="28"/>
        </w:rPr>
        <w:t>
      4) тұрғылықты тұратын жері бойынша тіркелгенін растайтын құжат (мекенжай анықтамасын не селолық және/немесе ауылдық әкімдердің анықтамасын);</w:t>
      </w:r>
      <w:r>
        <w:br/>
      </w:r>
      <w:r>
        <w:rPr>
          <w:rFonts w:ascii="Times New Roman"/>
          <w:b w:val="false"/>
          <w:i w:val="false"/>
          <w:color w:val="000000"/>
          <w:sz w:val="28"/>
        </w:rPr>
        <w:t>
      5) жұмыс орнынан анықтама;</w:t>
      </w:r>
      <w:r>
        <w:br/>
      </w:r>
      <w:r>
        <w:rPr>
          <w:rFonts w:ascii="Times New Roman"/>
          <w:b w:val="false"/>
          <w:i w:val="false"/>
          <w:color w:val="000000"/>
          <w:sz w:val="28"/>
        </w:rPr>
        <w:t>
      6) екінші деңгейдегі банкте немесе банк операцияларын жүзеге асыруға тиісті лицензиясы бар ұйымдарда жеке шот бар екендігін растайтын құжат.».</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Н. Серохвостова</w:t>
      </w:r>
    </w:p>
    <w:p>
      <w:pPr>
        <w:spacing w:after="0"/>
        <w:ind w:left="0"/>
        <w:jc w:val="both"/>
      </w:pP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