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6783" w14:textId="8c86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 шаруашылығы өнімінің шығымдылығы мен сапасын арттыруға жергілікті бюджеттен субсидиялау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2012 жылғы 5 маусымдағы № 114 қаулысы. Батыс Қазақстан облысының Әділет департаментінде 2012 жылғы 28 маусымда № 3082 тіркелді. Күші жойылды - Батыс Қазақстан облысы әкімдігінің 2013 жылғы 6 маусымдағы № 98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әкімдігінің 06.06.2013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күннен кейін күнтізбелік он күн өткен соң қолданысқа енгізіледі)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"Өсімдік шаруашылығы өнімінің шығымдылығы мен сапасын арттыруға жергілікті бюджеттерден субсидиялау қағидасын бекіту туралы"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2012 жылға арналған Батыс Қазақстан облысының басым дақылдарының тізбесі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2012 жылға арналған Батыс Қазақстан облысы бойынша көктемгі егіс және егін жинау жұмыстарын жүргізуге қажетті жанар-жағар май материалдары мен басқа да тауарлық-материалдық құндылықтардың құнын арзандатуға арналған субсидиялар нормалары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2012 жылға арналған тыңайтқыштар мен гербицидтердің субсидияланатын түрлері, сондай-ақ субсидиялардың нормалары төмендегідей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тыңайтқыш өндірушілер сатқан тыңайтқыштардың 1 тоннасына (литріне, килограммына) арналған;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тыңайтқыш жеткізушіден және (немесе) шетелдік тыңайтқыш өндірушілерден сатып алынған тыңайтқыштардың 1 тоннасына (литріне, килограммына) арналған;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гербицид жеткізушілерден сатып алынған гербицидтердің 1 килограммына (литріне) арналған.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2012 жылға арналған Батыс Қазақстан облысының жеміс-жидек дақылдары көп жылдық екпелерін отырғызуға және өсіруге шығындардың құнын ішінара өтеуге арналған субсидиялардың нормалары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"Батыс Қазақстан облысының ауыл шаруашылығы басқармасы" мемлекеттік мекемесі өсімдік шаруашылығы өнімінің шығымдылығы мен сапасын арттыруға ағымдағы қаржы жылында Батыс Қазақстан облысының бюджетінен субсидиялардың төленуін жүзеге асыру жөнінде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"2011 жылы өсімдік шаруашылығы өнімінің шығымдылығы мен сапасын арттыруға жергілікті бюджеттен субсидиялау туралы" облыс әкімдігінің 2011 жылғы 27 маусымдағы № 99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3064 тіркелген, 2011 жылғы 2 шілдедегі № 74 "Орал өңірі"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Осы қаулының орындалуын бақылау облыс әкімінің орынбасары Е. Ғ. Салықовқа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алғаш ресми жарияланған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 Н. Ноғаев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07.06.2012 ж.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5 маусымдағы № 114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Батыс Қазақстан</w:t>
      </w:r>
      <w:r>
        <w:br/>
      </w:r>
      <w:r>
        <w:rPr>
          <w:rFonts w:ascii="Times New Roman"/>
          <w:b/>
          <w:i w:val="false"/>
          <w:color w:val="000000"/>
        </w:rPr>
        <w:t>
облысының басым дақылдарының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10569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басым дақылдарының атауы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бұршақты дақылдар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өнімдері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топырақтағы көкөніс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 (өткен жылғы егілген көпжылдық шөптерді қоспағанда)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Бұршақтұқымдас көпжылдық шөптер бірінші, екінші және үшінші өсіру жылдарында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күнбағыс және жүгері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5 маусымдағы № 114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Батыс Қазақстан</w:t>
      </w:r>
      <w:r>
        <w:br/>
      </w:r>
      <w:r>
        <w:rPr>
          <w:rFonts w:ascii="Times New Roman"/>
          <w:b/>
          <w:i w:val="false"/>
          <w:color w:val="000000"/>
        </w:rPr>
        <w:t>
облысы бойынша көктемгі егіс және</w:t>
      </w:r>
      <w:r>
        <w:br/>
      </w:r>
      <w:r>
        <w:rPr>
          <w:rFonts w:ascii="Times New Roman"/>
          <w:b/>
          <w:i w:val="false"/>
          <w:color w:val="000000"/>
        </w:rPr>
        <w:t>
егін жинау жұмыстарын жүргізуге</w:t>
      </w:r>
      <w:r>
        <w:br/>
      </w:r>
      <w:r>
        <w:rPr>
          <w:rFonts w:ascii="Times New Roman"/>
          <w:b/>
          <w:i w:val="false"/>
          <w:color w:val="000000"/>
        </w:rPr>
        <w:t>
қажетті жанар-жағар май материалдары</w:t>
      </w:r>
      <w:r>
        <w:br/>
      </w:r>
      <w:r>
        <w:rPr>
          <w:rFonts w:ascii="Times New Roman"/>
          <w:b/>
          <w:i w:val="false"/>
          <w:color w:val="000000"/>
        </w:rPr>
        <w:t>
мен басқа да тауарлық-материалдық</w:t>
      </w:r>
      <w:r>
        <w:br/>
      </w:r>
      <w:r>
        <w:rPr>
          <w:rFonts w:ascii="Times New Roman"/>
          <w:b/>
          <w:i w:val="false"/>
          <w:color w:val="000000"/>
        </w:rPr>
        <w:t>
құндылықтардың құнын арзандатуға</w:t>
      </w:r>
      <w:r>
        <w:br/>
      </w:r>
      <w:r>
        <w:rPr>
          <w:rFonts w:ascii="Times New Roman"/>
          <w:b/>
          <w:i w:val="false"/>
          <w:color w:val="000000"/>
        </w:rPr>
        <w:t>
арналған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8682"/>
        <w:gridCol w:w="2112"/>
      </w:tblGrid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дақылдарының атауы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арналған бюджеттік субсидиялар нормасы, теңге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және бұршақты дақылдар (күріш пен дәндік жүгеріден басқа) (базалық субсидиялар нормасы)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және бұршақты дақылдар аймақтық ғылыми негізделген агротехнологияларды сақтай отырып өсірілген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өнімдері (қорғалған топырақ жағдайында өсірілетін көкөніс дақылдарын қоспағанда)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тамшылатып суару жүйесін қолданып өсірілген көкөніс-бақша дақылдары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 (өткен жылғы егілген шөптерді қоспағанда)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тұқымдас көпжылдық шөптер бірінші, екінші және үшінші өсіру жылдарында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күнбағыс және жүгері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топырақ жағдайында өсірілетін көкөніс (дақылдардың 1 айналымы)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5 маусымдағы № 114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тыңайтқыштардың</w:t>
      </w:r>
      <w:r>
        <w:br/>
      </w:r>
      <w:r>
        <w:rPr>
          <w:rFonts w:ascii="Times New Roman"/>
          <w:b/>
          <w:i w:val="false"/>
          <w:color w:val="000000"/>
        </w:rPr>
        <w:t>
субсидияланатын түрлері,</w:t>
      </w:r>
      <w:r>
        <w:br/>
      </w:r>
      <w:r>
        <w:rPr>
          <w:rFonts w:ascii="Times New Roman"/>
          <w:b/>
          <w:i w:val="false"/>
          <w:color w:val="000000"/>
        </w:rPr>
        <w:t>
сондай-ақ тыңайтқыш өндірушілер</w:t>
      </w:r>
      <w:r>
        <w:br/>
      </w:r>
      <w:r>
        <w:rPr>
          <w:rFonts w:ascii="Times New Roman"/>
          <w:b/>
          <w:i w:val="false"/>
          <w:color w:val="000000"/>
        </w:rPr>
        <w:t>
сатқан тыңайтқыштардың 1 тоннасына</w:t>
      </w:r>
      <w:r>
        <w:br/>
      </w:r>
      <w:r>
        <w:rPr>
          <w:rFonts w:ascii="Times New Roman"/>
          <w:b/>
          <w:i w:val="false"/>
          <w:color w:val="000000"/>
        </w:rPr>
        <w:t>
(литріне, килограммына) арналған</w:t>
      </w:r>
      <w:r>
        <w:br/>
      </w:r>
      <w:r>
        <w:rPr>
          <w:rFonts w:ascii="Times New Roman"/>
          <w:b/>
          <w:i w:val="false"/>
          <w:color w:val="000000"/>
        </w:rPr>
        <w:t>
субсидиялардың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4222"/>
        <w:gridCol w:w="2119"/>
        <w:gridCol w:w="2176"/>
        <w:gridCol w:w="2206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 субсидияланатын түрлері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бірлігінің құнын арзандату пайызы, дейін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бірлігіне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(№-10%,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(№-34,4%)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-18%, №-18%, S-17%)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34 250</w:t>
            </w:r>
          </w:p>
        </w:tc>
      </w:tr>
      <w:tr>
        <w:trPr>
          <w:trHeight w:val="1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Тазартылған күкірт қышқылды калий (калий сульфаты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О-53%)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72 500</w:t>
            </w:r>
          </w:p>
        </w:tc>
      </w:tr>
      <w:tr>
        <w:trPr>
          <w:trHeight w:val="1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Фосфоритті ұн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 кем емес)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6 770</w:t>
            </w:r>
          </w:p>
        </w:tc>
      </w:tr>
      <w:tr>
        <w:trPr>
          <w:trHeight w:val="1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"МЭРС" микротыңайтқышы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1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"Биобарс-М" биотыңайтқышы микроэлементтермен күрделі-аралас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Аббревиатураның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- азот;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 - фосфор;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күкірт;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- калий;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- оттегі.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5 маусымдағы № 114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тыңайтқыштардың</w:t>
      </w:r>
      <w:r>
        <w:br/>
      </w:r>
      <w:r>
        <w:rPr>
          <w:rFonts w:ascii="Times New Roman"/>
          <w:b/>
          <w:i w:val="false"/>
          <w:color w:val="000000"/>
        </w:rPr>
        <w:t>
субсидияланатын түрлері, сондай-ақ</w:t>
      </w:r>
      <w:r>
        <w:br/>
      </w:r>
      <w:r>
        <w:rPr>
          <w:rFonts w:ascii="Times New Roman"/>
          <w:b/>
          <w:i w:val="false"/>
          <w:color w:val="000000"/>
        </w:rPr>
        <w:t>
тыңайтқыш жеткiзушiден және (немесе)</w:t>
      </w:r>
      <w:r>
        <w:br/>
      </w:r>
      <w:r>
        <w:rPr>
          <w:rFonts w:ascii="Times New Roman"/>
          <w:b/>
          <w:i w:val="false"/>
          <w:color w:val="000000"/>
        </w:rPr>
        <w:t>
шетелдiк тыңайтқыш өндiрушiлерден сатып</w:t>
      </w:r>
      <w:r>
        <w:br/>
      </w:r>
      <w:r>
        <w:rPr>
          <w:rFonts w:ascii="Times New Roman"/>
          <w:b/>
          <w:i w:val="false"/>
          <w:color w:val="000000"/>
        </w:rPr>
        <w:t>
алынған тыңайтқыштардың 1 тоннасына</w:t>
      </w:r>
      <w:r>
        <w:br/>
      </w:r>
      <w:r>
        <w:rPr>
          <w:rFonts w:ascii="Times New Roman"/>
          <w:b/>
          <w:i w:val="false"/>
          <w:color w:val="000000"/>
        </w:rPr>
        <w:t>
(литріне, килограммына) арналған</w:t>
      </w:r>
      <w:r>
        <w:br/>
      </w:r>
      <w:r>
        <w:rPr>
          <w:rFonts w:ascii="Times New Roman"/>
          <w:b/>
          <w:i w:val="false"/>
          <w:color w:val="000000"/>
        </w:rPr>
        <w:t>
субсидиялардың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4231"/>
        <w:gridCol w:w="2115"/>
        <w:gridCol w:w="2174"/>
        <w:gridCol w:w="2203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 субсидияланатын түрлері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бірлігінің құнын арзандату пайызы, дейін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бірлігіне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(№-12%: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-24%) (Са:Мg:S)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Карбамид (№-46,3%)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(№-15%: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-15%)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АФУ азоттық-фосфорлық №-28%: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-1%)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1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(сұйық тыңайтқыш №-27-33%)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</w:tr>
      <w:tr>
        <w:trPr>
          <w:trHeight w:val="1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Капролакамды аммони сульфаты (№-21%)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Аббревиатураның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- азот;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 - фосфор;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 - кальций;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Mg - магний;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күкірт;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- калий;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- оттегі.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5 маусымдағы № 114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гербицидтердің</w:t>
      </w:r>
      <w:r>
        <w:br/>
      </w:r>
      <w:r>
        <w:rPr>
          <w:rFonts w:ascii="Times New Roman"/>
          <w:b/>
          <w:i w:val="false"/>
          <w:color w:val="000000"/>
        </w:rPr>
        <w:t>
субсидияланатын түрлері, сондай-ақ</w:t>
      </w:r>
      <w:r>
        <w:br/>
      </w:r>
      <w:r>
        <w:rPr>
          <w:rFonts w:ascii="Times New Roman"/>
          <w:b/>
          <w:i w:val="false"/>
          <w:color w:val="000000"/>
        </w:rPr>
        <w:t>
гербицид жеткізушілерден сатып алынған</w:t>
      </w:r>
      <w:r>
        <w:br/>
      </w:r>
      <w:r>
        <w:rPr>
          <w:rFonts w:ascii="Times New Roman"/>
          <w:b/>
          <w:i w:val="false"/>
          <w:color w:val="000000"/>
        </w:rPr>
        <w:t>
гербицидтердің 1 килограммына (литріне)</w:t>
      </w:r>
      <w:r>
        <w:br/>
      </w:r>
      <w:r>
        <w:rPr>
          <w:rFonts w:ascii="Times New Roman"/>
          <w:b/>
          <w:i w:val="false"/>
          <w:color w:val="000000"/>
        </w:rPr>
        <w:t>
арналған субсидиялардың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4141"/>
        <w:gridCol w:w="2122"/>
        <w:gridCol w:w="2179"/>
        <w:gridCol w:w="2251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Гербицидтердің субсидияланатын түрлері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бірлігінің құнын арзандату пайызы, дейін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бірлігіне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Диамин,72% су ерітіндісі (диметиламин тұзы 2,4-Д)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 эмульсия концентраты (феноксапроп-п-этил, 120 г/л+фенклоразол-этил (антидот), 60 г/л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48% су ерітіндісі (глифосат, 360 г/л)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су ерітіндісі(глифосат, 360 г/л)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эмульсия концентраты (феноксапроп-п-этил, 100 г/л+мефенпир-диэтил (антидот), 27 г/л)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су ерітіндісі (глифосат, 360 г/л)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эмульсия концентраты (2-этилгексил эфирі 2,4 дихлорфеноксисілті қышқылы)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- Супер 480, су ерітіндісі (диметиламин тұзы 2,4-Д, 357 г/л+дикамбалар, 124 г/л)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эмульсия концентраты (клодинафоп-пропаргил, 80 г/л+антидот, 20 г/л)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Форте, 500 су ерітіндісі (глифосат, 500 г/л)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су ерітіндісі (қышқыл дикамбасы, 360 г/л қышқыл хлорсульфурон 22,2 г/л)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12% эмульсия концентраты (феноксапроп-п-этил, 140 г/л+фенклоразол-этил (антидот), 35 г/л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Тайфун, 36%, су ерітіндісі (глифосат, 360 г/л)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су ерітіндісі (глифосат, 540 г/л)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562,5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Жойқын, су ерітіндісі (глифосат 360 г/л)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Дара, 75% сулы диспенгирлендірілетін түйіршіктер (глифосат 747 г/кг)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Береке, 72% су ерітіндісі (2,4-Д диметиламин тұзы 720 г/л)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эмульсия концентраты (феноксапроп-п-этил, 100 г/л+фенклоразол-этил (антидот), 50 г/л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сулы диспенгирлендірілетін түйіршіктер (метсульфурон-метил 600 г/кг)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су ерітіндісі (глифосат 360 г/л)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Октиген, 40% эмульсия концентраты (хлорсульфурон+аз ұшпа эфирлер 2,4-Д)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эмульсия концентраты (2-этиленгексилдік эфирі 2,4-Д қышқылы, 420 г/л+2-этилгексил эфирі, қышқыл дикамбалары, 60г/л)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Спрут, су ерітіндісі (глифосат 360 г/л)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коллоидтық ерітінді концентраты (2-этиленгексил эфирі 2,4-Д қышқылы, 950г/л)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су ерітіндісі (глифосат 360 г/л)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эмульсия концентраты (феноксапроп-п-этил, 140 г/л+клоквинтоцет-мексил, 40 г/л)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Виллан Супер, 10% эмульсия концентраты (феноксапроп-п-этил, 100 г/л фенхлоразол-этил (антидот), 50 г/л)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су ерітіндісі (глифосат, 540 г/л)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562,5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су ерітіндісі (глифосат, 540 г/л)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562,5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 Экстра, су ерітіндісі (глифосат, 500 г/л)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эмульсия концентраты (феноксапроп-п-этил, 140 г/л+фенклоразол-этил (антидот), 35 г/л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эмульсия концентраты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майлы-сулы эмульсиясы (феноксапроп-п-этил, 140 г/л)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 Д Экстра, 72% су ерітіндісі (2,4 –Д диметиламин тұзы, 720 г/л)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Аббревиатураның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г/л - грамм /литр;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г/кг - грамм /килограмм.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5 маусымдағы № 114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Батыс Қазақстан</w:t>
      </w:r>
      <w:r>
        <w:br/>
      </w:r>
      <w:r>
        <w:rPr>
          <w:rFonts w:ascii="Times New Roman"/>
          <w:b/>
          <w:i w:val="false"/>
          <w:color w:val="000000"/>
        </w:rPr>
        <w:t>
облысының жеміс-жидек дақылдары</w:t>
      </w:r>
      <w:r>
        <w:br/>
      </w:r>
      <w:r>
        <w:rPr>
          <w:rFonts w:ascii="Times New Roman"/>
          <w:b/>
          <w:i w:val="false"/>
          <w:color w:val="000000"/>
        </w:rPr>
        <w:t>
көп жылдық екпелерін отырғызуға және</w:t>
      </w:r>
      <w:r>
        <w:br/>
      </w:r>
      <w:r>
        <w:rPr>
          <w:rFonts w:ascii="Times New Roman"/>
          <w:b/>
          <w:i w:val="false"/>
          <w:color w:val="000000"/>
        </w:rPr>
        <w:t>
өсіруге шығындардың құнын ішінара</w:t>
      </w:r>
      <w:r>
        <w:br/>
      </w:r>
      <w:r>
        <w:rPr>
          <w:rFonts w:ascii="Times New Roman"/>
          <w:b/>
          <w:i w:val="false"/>
          <w:color w:val="000000"/>
        </w:rPr>
        <w:t>
өтеуге арналған субсидиялардың</w:t>
      </w:r>
      <w:r>
        <w:br/>
      </w:r>
      <w:r>
        <w:rPr>
          <w:rFonts w:ascii="Times New Roman"/>
          <w:b/>
          <w:i w:val="false"/>
          <w:color w:val="000000"/>
        </w:rPr>
        <w:t>
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5"/>
        <w:gridCol w:w="1639"/>
        <w:gridCol w:w="2021"/>
        <w:gridCol w:w="2416"/>
        <w:gridCol w:w="2189"/>
      </w:tblGrid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Жидекті дақылдар түрі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схемасы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 саны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 жасы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8х6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1 202 440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8х5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1 248 080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8х4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1 316 489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1 763 173</w:t>
            </w:r>
          </w:p>
        </w:tc>
      </w:tr>
      <w:tr>
        <w:trPr>
          <w:trHeight w:val="135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бюджеттен субсидияланған 2009-2011 жылдары салынған бақтар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0"/>
        <w:gridCol w:w="1476"/>
        <w:gridCol w:w="884"/>
        <w:gridCol w:w="1255"/>
        <w:gridCol w:w="1419"/>
        <w:gridCol w:w="1440"/>
        <w:gridCol w:w="1660"/>
        <w:gridCol w:w="160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Салуға және өсіруге кеткен шығын (1 вегетация)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сатып алуға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га-ға көшеттер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диялар нормасы (40%)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субси-диялар нор-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 (40%)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тамшылатып суару жүйесі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диялар нормасы (40%)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шығын-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дар: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диялар нормасы (40%)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208 000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83 200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310 800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124 320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683 640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273 456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310 800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124 320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687 280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274 912</w:t>
            </w:r>
          </w:p>
        </w:tc>
      </w:tr>
      <w:tr>
        <w:trPr>
          <w:trHeight w:val="135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313 000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125 200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310 800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124 320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692 689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277 076</w:t>
            </w:r>
          </w:p>
        </w:tc>
      </w:tr>
      <w:tr>
        <w:trPr>
          <w:trHeight w:val="135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667 000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266 800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726 173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290 469</w:t>
            </w:r>
          </w:p>
        </w:tc>
      </w:tr>
      <w:tr>
        <w:trPr>
          <w:trHeight w:val="135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1"/>
        <w:gridCol w:w="2042"/>
        <w:gridCol w:w="1484"/>
        <w:gridCol w:w="2173"/>
        <w:gridCol w:w="1670"/>
        <w:gridCol w:w="2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вегетация шығындары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вегетация шығындары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вегетация шығындары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диялар нормасы (40%)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диялар нормасы (40%)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диялар нормасы (40%)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47 202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42 443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47 639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43 012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48 286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52 156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48 642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214 743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