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b1ca" w14:textId="78fb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2011 жылғы 15 желтоқсандағы № 3165 "Орал қаласы бойынша 2012 жылы қоғамдық жұмыстарды ұйымдастыру және қаржыландыру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2012 жылғы 26 шілдеде № 1846 қаулысы. Батыс Қазақстан облысы Әділет департаментінде 2012 жылғы 24 тамызда № 7-1-238 тіркелді. Күші жойылды - Батыс Қазақстан облысы Орал қаласы әкімдігінің 2012 жылғы 13 желтоқсандағы № 3194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2012.12.13 </w:t>
      </w:r>
      <w:r>
        <w:rPr>
          <w:rFonts w:ascii="Times New Roman"/>
          <w:b w:val="false"/>
          <w:i w:val="false"/>
          <w:color w:val="ff0000"/>
          <w:sz w:val="28"/>
        </w:rPr>
        <w:t>№ 3194</w:t>
      </w:r>
      <w:r>
        <w:rPr>
          <w:rFonts w:ascii="Times New Roman"/>
          <w:b w:val="false"/>
          <w:i w:val="false"/>
          <w:color w:val="ff0000"/>
          <w:sz w:val="28"/>
        </w:rPr>
        <w:t xml:space="preserve"> (алғашқы ресми жарияланғаннан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19 маусымдағы Заңының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 әкімдігінің "Орал қаласы бойынша 2012 жылы қоғамдық жұмыстарды ұйымдастыру және қаржыландыру туралы" 2011 жылғы 15 желтоқсандағы № 3165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 7-1-225 тіркелген, 2012 жылғы 26 қаңтардағы "Жайық үні" газетінде № 4 және 2012 жылы 21 қаңтардағы "Приуралье" газетінде № 8 жарияланған) келесі толықтырулар енгізілісін: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2012 жылы Орал қаласындағы қоғамдық жұмыстарды жүргізетін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қосымшаға сәйкес, реттік нөмірлері 80, 81, 82, 83, 84, 85, 86, 87, 88, 89, 90, 91, 92, 93, 94, 95, 96 жолдармен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С. Батырхановаға жүктелсін.</w:t>
      </w:r>
    </w:p>
    <w:bookmarkEnd w:id="0"/>
    <w:p>
      <w:pPr>
        <w:spacing w:after="0"/>
        <w:ind w:left="0"/>
        <w:jc w:val="both"/>
      </w:pPr>
      <w:r>
        <w:rPr>
          <w:rFonts w:ascii="Times New Roman"/>
          <w:b w:val="false"/>
          <w:i/>
          <w:color w:val="000000"/>
          <w:sz w:val="28"/>
        </w:rPr>
        <w:t>      Қала әкімі                       Б. Шәкімов</w:t>
      </w:r>
    </w:p>
    <w:bookmarkStart w:name="z5"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2012 жылғы 26 шілдеде</w:t>
      </w:r>
      <w:r>
        <w:br/>
      </w:r>
      <w:r>
        <w:rPr>
          <w:rFonts w:ascii="Times New Roman"/>
          <w:b w:val="false"/>
          <w:i w:val="false"/>
          <w:color w:val="000000"/>
          <w:sz w:val="28"/>
        </w:rPr>
        <w:t>
№ 1846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2012 жылы Орал қаласындағы</w:t>
      </w:r>
      <w:r>
        <w:br/>
      </w:r>
      <w:r>
        <w:rPr>
          <w:rFonts w:ascii="Times New Roman"/>
          <w:b/>
          <w:i w:val="false"/>
          <w:color w:val="000000"/>
        </w:rPr>
        <w:t>
қоғамдық жұмыстарды жүргізетін</w:t>
      </w:r>
      <w:r>
        <w:br/>
      </w:r>
      <w:r>
        <w:rPr>
          <w:rFonts w:ascii="Times New Roman"/>
          <w:b/>
          <w:i w:val="false"/>
          <w:color w:val="000000"/>
        </w:rPr>
        <w:t>
ұйымдардың тізбелері, қоғамдық</w:t>
      </w:r>
      <w:r>
        <w:br/>
      </w:r>
      <w:r>
        <w:rPr>
          <w:rFonts w:ascii="Times New Roman"/>
          <w:b/>
          <w:i w:val="false"/>
          <w:color w:val="000000"/>
        </w:rPr>
        <w:t>
жұмыстардың түрлері, көлемі мен</w:t>
      </w:r>
      <w:r>
        <w:br/>
      </w:r>
      <w:r>
        <w:rPr>
          <w:rFonts w:ascii="Times New Roman"/>
          <w:b/>
          <w:i w:val="false"/>
          <w:color w:val="000000"/>
        </w:rPr>
        <w:t>
нақты жағдайлары, қатысушылардың</w:t>
      </w:r>
      <w:r>
        <w:br/>
      </w:r>
      <w:r>
        <w:rPr>
          <w:rFonts w:ascii="Times New Roman"/>
          <w:b/>
          <w:i w:val="false"/>
          <w:color w:val="000000"/>
        </w:rPr>
        <w:t>
еңбегіне төленетін ақының мөлшері</w:t>
      </w:r>
      <w:r>
        <w:br/>
      </w:r>
      <w:r>
        <w:rPr>
          <w:rFonts w:ascii="Times New Roman"/>
          <w:b/>
          <w:i w:val="false"/>
          <w:color w:val="000000"/>
        </w:rPr>
        <w:t>
және олардың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782"/>
        <w:gridCol w:w="2731"/>
        <w:gridCol w:w="2284"/>
        <w:gridCol w:w="2447"/>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құрылыс басқармасы"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жолаушылар көлігі және автомобиль жолдары басқармасы"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 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акционерлік қоғамының Батыс Қазақстан облысы бойынша филиалы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61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 Төтенше жағдайлар департаментінің Суда құтқару қызметі"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белгілі тұрағы жоқ тұлғаларға арналған әлеуметтік бейімделу орталығы"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 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құжаттарды жеткізу, 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қаласының тұрғын үй-коммуналдық шаруашылық, жолаушы көлігі және автомобиль жолдары бөлімінің "Спецавтобаза" мемлекеттік коммуналдық кәсіпорны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 балалардың күндіз болуына арналған медициналық әлеуметтік мекемесі" мемлекеттік мекемесі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 мүгедектерінің Батыс Қазақстан облыстық Қоғамы" қоғамдық бірлестігі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 3 мың шаршы метр 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Құрылыс Жөндеу Сервис" жауапкершілігі шектеулі серіктестігі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 3 мың шаршы метр 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"Сабиля" жауапкершілігі шектеулі серіктестігі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"ҚазПРЕССА" жауапкершілігі шектеулі серіктестігі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құжаттарды жеткізу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"Жұлдыз-Алға" пәтерлер иелерінің кооперативі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 жайлар иелерінің кооперативі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"Топаз" пәтерлер иелерінін кооперативі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пәтер иелері тұтыну кооперативі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Иващенко Анатолий Николаевич жеке кәсіпкер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w:t>
            </w:r>
            <w:r>
              <w:br/>
            </w:r>
            <w:r>
              <w:rPr>
                <w:rFonts w:ascii="Times New Roman"/>
                <w:b w:val="false"/>
                <w:i w:val="false"/>
                <w:color w:val="000000"/>
                <w:sz w:val="20"/>
              </w:rPr>
              <w:t>
сушының жұмыс уақытының ұзақтығы – Қазақстан Республика- сының еңбек заңнамасы-</w:t>
            </w:r>
            <w:r>
              <w:br/>
            </w:r>
            <w:r>
              <w:rPr>
                <w:rFonts w:ascii="Times New Roman"/>
                <w:b w:val="false"/>
                <w:i w:val="false"/>
                <w:color w:val="000000"/>
                <w:sz w:val="20"/>
              </w:rPr>
              <w:t>
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44"/>
        <w:gridCol w:w="3491"/>
        <w:gridCol w:w="1785"/>
        <w:gridCol w:w="1359"/>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көлемі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