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b1d5" w14:textId="e78b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2012 жылғы 5 сәуірдегі № 66 қаулысы. Батыс Қазақстан облысы Әділет департаментінде 2012 жылғы 17 мамырда № 7-4-132 тіркелді. Күші жойылды - Батыс Қазақстан облысы Бөкей ордасы ауданы әкімдігінің 2013 жылғы 21 қаңтардағы № 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21.01.2013 № 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w:t>
      </w:r>
      <w:r>
        <w:rPr>
          <w:rFonts w:ascii="Times New Roman"/>
          <w:b w:val="false"/>
          <w:i w:val="false"/>
          <w:color w:val="000000"/>
          <w:sz w:val="28"/>
        </w:rPr>
        <w:t>, 2012 жылғы 16 ақпандағы "Әскери қызмет және әскери қызметшілердің мәртебесі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Жарлығының</w:t>
      </w:r>
      <w:r>
        <w:rPr>
          <w:rFonts w:ascii="Times New Roman"/>
          <w:b w:val="false"/>
          <w:i w:val="false"/>
          <w:color w:val="000000"/>
          <w:sz w:val="28"/>
        </w:rPr>
        <w:t>,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Бөкейорда ауданының Қорғаныс істері жөніндегі бөлімі" мемлекеттік мекемесі (келісім бойынша) арқылы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кәсіпорнына (келісім бойынша) азаматтарды медициналық куәландырудан өткізу кезінде дәрі-дәрмектермен, керек-жарақтармен, медициналық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Бөкей Ордасы ауданының ішкі істер бөлімі" мемлекеттік мекемесіне (келісім бойынша) әскерге шақырылушылардың әскери бөлімдерге жөнелтілуі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_____________Ә. У. Ғаббас</w:t>
      </w:r>
      <w:r>
        <w:br/>
      </w:r>
      <w:r>
        <w:rPr>
          <w:rFonts w:ascii="Times New Roman"/>
          <w:b w:val="false"/>
          <w:i w:val="false"/>
          <w:color w:val="000000"/>
          <w:sz w:val="28"/>
        </w:rPr>
        <w:t>
</w:t>
      </w:r>
      <w:r>
        <w:rPr>
          <w:rFonts w:ascii="Times New Roman"/>
          <w:b w:val="false"/>
          <w:i/>
          <w:color w:val="000000"/>
          <w:sz w:val="28"/>
        </w:rPr>
        <w:t>      05.04.2012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Бөкейорда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_____________Ю. В. Кауисов</w:t>
      </w:r>
      <w:r>
        <w:br/>
      </w:r>
      <w:r>
        <w:rPr>
          <w:rFonts w:ascii="Times New Roman"/>
          <w:b w:val="false"/>
          <w:i w:val="false"/>
          <w:color w:val="000000"/>
          <w:sz w:val="28"/>
        </w:rPr>
        <w:t>
</w:t>
      </w:r>
      <w:r>
        <w:rPr>
          <w:rFonts w:ascii="Times New Roman"/>
          <w:b w:val="false"/>
          <w:i/>
          <w:color w:val="000000"/>
          <w:sz w:val="28"/>
        </w:rPr>
        <w:t>      05.04.2012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Бөкей ордасы ауданының</w:t>
      </w:r>
      <w:r>
        <w:br/>
      </w:r>
      <w:r>
        <w:rPr>
          <w:rFonts w:ascii="Times New Roman"/>
          <w:b w:val="false"/>
          <w:i w:val="false"/>
          <w:color w:val="000000"/>
          <w:sz w:val="28"/>
        </w:rPr>
        <w:t>
</w:t>
      </w:r>
      <w:r>
        <w:rPr>
          <w:rFonts w:ascii="Times New Roman"/>
          <w:b w:val="false"/>
          <w:i/>
          <w:color w:val="000000"/>
          <w:sz w:val="28"/>
        </w:rPr>
        <w:t xml:space="preserve">      ішкі істер бөлімі"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_____________І. С. Хайруллин</w:t>
      </w:r>
      <w:r>
        <w:br/>
      </w:r>
      <w:r>
        <w:rPr>
          <w:rFonts w:ascii="Times New Roman"/>
          <w:b w:val="false"/>
          <w:i w:val="false"/>
          <w:color w:val="000000"/>
          <w:sz w:val="28"/>
        </w:rPr>
        <w:t>
</w:t>
      </w:r>
      <w:r>
        <w:rPr>
          <w:rFonts w:ascii="Times New Roman"/>
          <w:b w:val="false"/>
          <w:i/>
          <w:color w:val="000000"/>
          <w:sz w:val="28"/>
        </w:rPr>
        <w:t>      05.04.2012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