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ab619" w14:textId="8fab6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Тасқала аудандық мәслихатының 2011 жылғы 21 желтоқсандағы № 40-2 "2012-2014 жылдарға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Тасқала аудандық мәслихаттың 2012 жылғы 18 сәуірдегі № 3-1 шешімі. Батыс Қазақстан облысы Әділет департаментінде 2012 жылғы 4 мамырда № 7-11-160 тіркелді. Күші жойылды - Батыс Қазақстан облысы Тасқала аудандық мәслихаттың 2013 жылғы 25 қаңтардағы № 8-3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Тасқала аудандық мәслихаттың 2013.01.25 № 8-3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кодексiне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мемлекеттiк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Батыс Қазақстан облыстық мәслихатының 2012 жылғы 4 сәуірдегі № 2-3 "Батыс Қазақстан облыстық мәслихатының 2011 жылғы 6 желтоқсандағы № 36-1 "2012-2014 жылдарға арналған облыстық бюджет туралы" шешіміне өзгерістер мен толықтырулар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(тіркеу № 3078)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ШЕШIМ ЕТЕДI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Тасқала аудандық мәслихатының "2012-2014 жылдарға арналған аудандық бюджет туралы" 2011 жылғы 22 желтоқсандағы № 40-2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7-11-152 болып тіркелген, 2012 жылғы 6 қаңтардағы, 10 ақпандағы, 17 ақпандағы, 24 ақпандағы, 16 наурыздағы, 30 наурыздағы "Екпін" газетінің № 1-2, № 7, № 8, № 9, № 12, № 14 сандарында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"1 998 813" деген сан "2 066 900"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"1 799 929" деген сан "1 868 016"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"1 998 813" деген сан "2 120 379"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"36 043" деген сан "40 897"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"38 832" деген сан "43 686"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"қаржы активтерімен операциялар бойынша сальдо" жолындағы "0" деген сан "3 166"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"қаржы активтерін сатып алу" жолындағы "0" деген сан "3 166"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"-36 043" деген сан "-97 542"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"36 043" деген сан "97 542"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"38 832" деген сан "43 686"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"0" деген сан "56 645"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6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абзацта "400 737" деген сан "473 678"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бесінші абзацта "6 724" деген сан "4 394"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төртінші абзацта "6 905" деген сан "7 276"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жетінші абзацта "70 600" деген сан "123 908"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сегізінші абзацта "75 893" деген сан "89 038"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тоғызыншы абзацта "38 832" деген сан "43 686"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жиырмасыншы, жиырма бірінші, жиырма екінші абзацтармен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"ардагерлердің санаторлық-курорттық емделуін қамтамасыз етуге – 1 020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ішінара жұмыспен қамтылған жалдамалы қызметкерлерді қайта даярлауға және біліктілігін арттыруға – 300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"Өңiрлердi дамыту" бағдарламасы шеңберiнде өңiрлердiң экономикалық дамуына жәрдемдесу жөнiндегi шараларды iске асыру үшін – 2 273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 А. Сарсенбаев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 С. Рахимов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18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3-1 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40-2 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жылдың аудандық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(мың теңге)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5"/>
        <w:gridCol w:w="677"/>
        <w:gridCol w:w="527"/>
        <w:gridCol w:w="8256"/>
        <w:gridCol w:w="2005"/>
      </w:tblGrid>
      <w:tr>
        <w:trPr>
          <w:trHeight w:val="1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6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2 066 900</w:t>
            </w:r>
          </w:p>
        </w:tc>
      </w:tr>
      <w:tr>
        <w:trPr>
          <w:trHeight w:val="25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195 909</w:t>
            </w:r>
          </w:p>
        </w:tc>
      </w:tr>
      <w:tr>
        <w:trPr>
          <w:trHeight w:val="27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74 669</w:t>
            </w:r>
          </w:p>
        </w:tc>
      </w:tr>
      <w:tr>
        <w:trPr>
          <w:trHeight w:val="25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74 669</w:t>
            </w:r>
          </w:p>
        </w:tc>
      </w:tr>
      <w:tr>
        <w:trPr>
          <w:trHeight w:val="27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66 855</w:t>
            </w:r>
          </w:p>
        </w:tc>
      </w:tr>
      <w:tr>
        <w:trPr>
          <w:trHeight w:val="25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66 855</w:t>
            </w:r>
          </w:p>
        </w:tc>
      </w:tr>
      <w:tr>
        <w:trPr>
          <w:trHeight w:val="27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50 371</w:t>
            </w:r>
          </w:p>
        </w:tc>
      </w:tr>
      <w:tr>
        <w:trPr>
          <w:trHeight w:val="25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39 900</w:t>
            </w:r>
          </w:p>
        </w:tc>
      </w:tr>
      <w:tr>
        <w:trPr>
          <w:trHeight w:val="25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1 277</w:t>
            </w:r>
          </w:p>
        </w:tc>
      </w:tr>
      <w:tr>
        <w:trPr>
          <w:trHeight w:val="25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7 050</w:t>
            </w:r>
          </w:p>
        </w:tc>
      </w:tr>
      <w:tr>
        <w:trPr>
          <w:trHeight w:val="25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2 144</w:t>
            </w:r>
          </w:p>
        </w:tc>
      </w:tr>
      <w:tr>
        <w:trPr>
          <w:trHeight w:val="27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2 825</w:t>
            </w:r>
          </w:p>
        </w:tc>
      </w:tr>
      <w:tr>
        <w:trPr>
          <w:trHeight w:val="27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25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1 645</w:t>
            </w:r>
          </w:p>
        </w:tc>
      </w:tr>
      <w:tr>
        <w:trPr>
          <w:trHeight w:val="25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81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1 189</w:t>
            </w:r>
          </w:p>
        </w:tc>
      </w:tr>
      <w:tr>
        <w:trPr>
          <w:trHeight w:val="25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1 189</w:t>
            </w:r>
          </w:p>
        </w:tc>
      </w:tr>
      <w:tr>
        <w:trPr>
          <w:trHeight w:val="25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2 475</w:t>
            </w:r>
          </w:p>
        </w:tc>
      </w:tr>
      <w:tr>
        <w:trPr>
          <w:trHeight w:val="27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</w:tr>
      <w:tr>
        <w:trPr>
          <w:trHeight w:val="25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</w:tr>
      <w:tr>
        <w:trPr>
          <w:trHeight w:val="108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02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5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5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Трансферттерден түсетін түсімдер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1 868 016</w:t>
            </w:r>
          </w:p>
        </w:tc>
      </w:tr>
      <w:tr>
        <w:trPr>
          <w:trHeight w:val="27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1 868 016</w:t>
            </w:r>
          </w:p>
        </w:tc>
      </w:tr>
      <w:tr>
        <w:trPr>
          <w:trHeight w:val="25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1 868 016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"/>
        <w:gridCol w:w="424"/>
        <w:gridCol w:w="704"/>
        <w:gridCol w:w="704"/>
        <w:gridCol w:w="7416"/>
        <w:gridCol w:w="2021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2 120 379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177 382</w:t>
            </w:r>
          </w:p>
        </w:tc>
      </w:tr>
      <w:tr>
        <w:trPr>
          <w:trHeight w:val="5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163 208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12 522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12 522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51 434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50 234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аул (село), ауылдық (селолық) округ әкімінің аппараты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99 252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92 984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6 268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Біржолғы талондарды беру жөніндегі жұмысты ұйымдастыру және біржолғы талондарды сатудан түскен сомаларды толық алынуын қамтамасыз ету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13 773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13 773</w:t>
            </w:r>
          </w:p>
        </w:tc>
      </w:tr>
      <w:tr>
        <w:trPr>
          <w:trHeight w:val="7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13 773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4 339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2 460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2 460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2 460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1 879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1 879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1 272</w:t>
            </w:r>
          </w:p>
        </w:tc>
      </w:tr>
      <w:tr>
        <w:trPr>
          <w:trHeight w:val="7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1 106 257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93 226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93 226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92 326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982 821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982 821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912 345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54 393</w:t>
            </w:r>
          </w:p>
        </w:tc>
      </w:tr>
      <w:tr>
        <w:trPr>
          <w:trHeight w:val="7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есебінен "Назарбаев зияткерлік мектептері" ДБҰ-ның оқу бағдарламалары бойынша біліктілікті арттырудан өткен мұғалімдерге еңбекақыны арттыру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біліктілік санаты үшін қосымша ақының мөлшерін ұлғайту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15 310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30 210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30 210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7 828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13 642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7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4 394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есебінен үйде оқытылатын мүгедек балаларды жабдықпен, бағдарламалық қамтыммен қамтамасыз ету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әкімінің аппараты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129 564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106 479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106 479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34 054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10 231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1 717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5 983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20 371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16 640</w:t>
            </w:r>
          </w:p>
        </w:tc>
      </w:tr>
      <w:tr>
        <w:trPr>
          <w:trHeight w:val="7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6 320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9 563</w:t>
            </w:r>
          </w:p>
        </w:tc>
      </w:tr>
      <w:tr>
        <w:trPr>
          <w:trHeight w:val="5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23 085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23 085</w:t>
            </w:r>
          </w:p>
        </w:tc>
      </w:tr>
      <w:tr>
        <w:trPr>
          <w:trHeight w:val="7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22 372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396 979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шаруашылық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127 626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әкімінің аппараты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20 831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сақтаулуын ұйымдастыру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7 041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13 790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106 795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22 960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83 835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221 194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әкімінің аппараты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3 080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сумен жабдықтауды ұйымдастыру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3 080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5 168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жүйесінің жұмыс істеуі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5 168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212 946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212 946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48 159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әкімінің аппараты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21 203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көшелерін жарықтандыру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1 660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15 143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26 956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Елдi-мекендердің көшелерiн жарықтандыру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5 849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абаттандыру және көгалдандыру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20 445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189 645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97 209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97 209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97 209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4 657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4 657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3 137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1 520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66 150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7 011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5 866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Телерадиохабарларын тарату арқылы мемлекеттік ақпараттық саясатты жүргізу жөніндегі қызметтер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59 139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59 139</w:t>
            </w:r>
          </w:p>
        </w:tc>
      </w:tr>
      <w:tr>
        <w:trPr>
          <w:trHeight w:val="5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21 629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12 507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9 507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9 122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9 122</w:t>
            </w:r>
          </w:p>
        </w:tc>
      </w:tr>
      <w:tr>
        <w:trPr>
          <w:trHeight w:val="5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32 005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8 426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7 276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7 276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7 856</w:t>
            </w:r>
          </w:p>
        </w:tc>
      </w:tr>
      <w:tr>
        <w:trPr>
          <w:trHeight w:val="5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7 856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7 856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15 723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15 723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15 723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8 758</w:t>
            </w:r>
          </w:p>
        </w:tc>
      </w:tr>
      <w:tr>
        <w:trPr>
          <w:trHeight w:val="102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8 758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8 758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Құрылыс, облыс қалаларының, аудандарының және елді-мекендерінің сәулеттік бейнесін жақсарту саласындағы мемлекеттік саясатты іске асыру және ауданның (облыстық маңызы бар қаланың) аумағында ұтымды және тиімді қала құрылысын игеруді қамтамасыз ету жөніндегі қызметтер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8 758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41 176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41 176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 аппараты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40 553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40 553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25 100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25 100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 аппараты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2 273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2 273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7 929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7 929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3 977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3 977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10 921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өнеркәсіп,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10 921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8 838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8 838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8 838</w:t>
            </w:r>
          </w:p>
        </w:tc>
      </w:tr>
      <w:tr>
        <w:trPr>
          <w:trHeight w:val="5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5 724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3 114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40 897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43 686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43 686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43 686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43 686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кредиттерді өтеу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2 789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2 789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2 789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АКТИВТЕРМЕН ЖАСАЛАТЫН ОПЕРАЦИЯЛАР БОЙЫНША САЛЬДО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3 166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активтерін сатып алу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3 166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3 166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3 166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3 166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(АРТЫҚШЫЛЫҒЫ)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-97 542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(АРТЫҚШЫЛЫҒЫН ПАЙДАЛАНУ) ҚАРЖЫЛАНДЫРУ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97 542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18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3-1 шешіміне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40-2 шешіміне 5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аудандық бюджетте ауылдық</w:t>
      </w:r>
      <w:r>
        <w:br/>
      </w:r>
      <w:r>
        <w:rPr>
          <w:rFonts w:ascii="Times New Roman"/>
          <w:b/>
          <w:i w:val="false"/>
          <w:color w:val="000000"/>
        </w:rPr>
        <w:t>
округтердiң бюджеттiк бағдарламаларының тiзбесi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5"/>
        <w:gridCol w:w="567"/>
        <w:gridCol w:w="773"/>
        <w:gridCol w:w="10035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Ақтау ауылдық округi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сумен жабдықтауды ұйымдастыру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көшелерін жарықтандыру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Амангелдi ауылдық округi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сумен жабдықтауды ұйымдастыру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көшелерін жарықтандыру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Достық ауылдық округi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сумен жабдықтауды ұйымдастыру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көшелерін жарықтандыру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Қазақстан ауылдық округi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сумен жабдықтауды ұйымдастыру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көшелерін жарықтандыру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Қосшы ауылдық округi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сумен жабдықтауды ұйымдастыру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көшелерін жарықтандыру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Мерей ауылдық округi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сумен жабдықтауды ұйымдастыру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көшелерін жарықтандыру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Мереке ауылдық округi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сумен жабдықтауды ұйымдастыру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көшелерін жарықтандыру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Шежін ауылдық округi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сумен жабдықтауды ұйымдастыру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көшелерін жарықтандыру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Тасқала ауылдық округi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сумен жабдықтауды ұйымдастыру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көшелерін жарықтандыру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18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3-1 шешіміне 3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40-2 шешіміне 6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мектептердегі</w:t>
      </w:r>
      <w:r>
        <w:br/>
      </w:r>
      <w:r>
        <w:rPr>
          <w:rFonts w:ascii="Times New Roman"/>
          <w:b/>
          <w:i w:val="false"/>
          <w:color w:val="000000"/>
        </w:rPr>
        <w:t>
жалпы білім беру бағдарламасы</w:t>
      </w:r>
      <w:r>
        <w:br/>
      </w:r>
      <w:r>
        <w:rPr>
          <w:rFonts w:ascii="Times New Roman"/>
          <w:b/>
          <w:i w:val="false"/>
          <w:color w:val="000000"/>
        </w:rPr>
        <w:t>
бойынша бюджет қаражаттары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(мың теңге)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9"/>
        <w:gridCol w:w="513"/>
        <w:gridCol w:w="763"/>
        <w:gridCol w:w="784"/>
        <w:gridCol w:w="7329"/>
        <w:gridCol w:w="1742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27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912 345</w:t>
            </w:r>
          </w:p>
        </w:tc>
      </w:tr>
      <w:tr>
        <w:trPr>
          <w:trHeight w:val="51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орта жалпы білім беретін мектебі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55 989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орта жалпы білім беретін мектебі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70 783</w:t>
            </w:r>
          </w:p>
        </w:tc>
      </w:tr>
      <w:tr>
        <w:trPr>
          <w:trHeight w:val="25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Жақсығұлов ат. орта жалпы білім беретін мектебі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87 728</w:t>
            </w:r>
          </w:p>
        </w:tc>
      </w:tr>
      <w:tr>
        <w:trPr>
          <w:trHeight w:val="25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Ы. Алтынсарин ат. орта жалпы білім беретін мектебі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106 375</w:t>
            </w:r>
          </w:p>
        </w:tc>
      </w:tr>
      <w:tr>
        <w:trPr>
          <w:trHeight w:val="25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 Сәтпаев ат. орта жалпы білім беретін мектебі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91 024</w:t>
            </w:r>
          </w:p>
        </w:tc>
      </w:tr>
      <w:tr>
        <w:trPr>
          <w:trHeight w:val="25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Мереке орта жалпы білім беретін мектебі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51 521</w:t>
            </w:r>
          </w:p>
        </w:tc>
      </w:tr>
      <w:tr>
        <w:trPr>
          <w:trHeight w:val="25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Оян орта жалпы білім беретін мектебі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50 991</w:t>
            </w:r>
          </w:p>
        </w:tc>
      </w:tr>
      <w:tr>
        <w:trPr>
          <w:trHeight w:val="25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Семиглавый Мар орта жалпы білім беретін мектебі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79 502</w:t>
            </w:r>
          </w:p>
        </w:tc>
      </w:tr>
      <w:tr>
        <w:trPr>
          <w:trHeight w:val="25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Совхозная орта жалпы білім беретін мектебі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55 449</w:t>
            </w:r>
          </w:p>
        </w:tc>
      </w:tr>
      <w:tr>
        <w:trPr>
          <w:trHeight w:val="25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Чижинская орта жалпы білім беретін мектебі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74 624</w:t>
            </w:r>
          </w:p>
        </w:tc>
      </w:tr>
      <w:tr>
        <w:trPr>
          <w:trHeight w:val="25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Шиповская жалпы орта білім беретін мектебі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89 982</w:t>
            </w:r>
          </w:p>
        </w:tc>
      </w:tr>
      <w:tr>
        <w:trPr>
          <w:trHeight w:val="25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"Сәулет" мектеп-лицейі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83 106</w:t>
            </w:r>
          </w:p>
        </w:tc>
      </w:tr>
      <w:tr>
        <w:trPr>
          <w:trHeight w:val="25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 (метод. кабинет, бухгалтерия)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