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0766" w14:textId="4df0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жол қозғалысы қауіпсіздігін
қамтамасыз ету жөніндегі нұсқаулықты бекіту туралы" Қазақстан Республикасы
Ішкі істер министрінің 2011 жылғы 1 қыркүйектегі № 455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2013 жылғы 01 наурыздағы № 159 Бұйрығы. Қазақстан Республикасының Әділет министрлігінде 2013 жылы 11 наурызда № 8370 тіркелді. Күші жойылды - Қазақстан Республикасы Ішкі істер министрінің 2014 жылғы 16 сәуірдегі № 219 бұйрығымен</w:t>
      </w:r>
    </w:p>
    <w:p>
      <w:pPr>
        <w:spacing w:after="0"/>
        <w:ind w:left="0"/>
        <w:jc w:val="both"/>
      </w:pPr>
      <w:r>
        <w:rPr>
          <w:rFonts w:ascii="Times New Roman"/>
          <w:b w:val="false"/>
          <w:i w:val="false"/>
          <w:color w:val="ff0000"/>
          <w:sz w:val="28"/>
        </w:rPr>
        <w:t>      Ескерту. Күші жойылды - ҚР Ішкі істер министрінің 16.04.2014 </w:t>
      </w:r>
      <w:r>
        <w:rPr>
          <w:rFonts w:ascii="Times New Roman"/>
          <w:b w:val="false"/>
          <w:i w:val="false"/>
          <w:color w:val="ff0000"/>
          <w:sz w:val="28"/>
        </w:rPr>
        <w:t>№ 219</w:t>
      </w:r>
      <w:r>
        <w:rPr>
          <w:rFonts w:ascii="Times New Roman"/>
          <w:b w:val="false"/>
          <w:i w:val="false"/>
          <w:color w:val="ff0000"/>
          <w:sz w:val="28"/>
        </w:rPr>
        <w:t> бұйрығымен (алғаш ресми жарияланғаннан кейін он күнтізбелік күн өткеннен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ішкі істер органдары жол полициясының жол қозғалысын қадағалау, құқықтық тәртіп пен қоғамдық қауіпсіздікті қамтамасыз ету, азаматтардың заңды құқығы мен мүдделерін қорғау, оның қызметінде тәртіп пен заңдылықты нығайту жөніндегі қызметін жетілдіру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органдарының жол қозғалысы қауіпсіздігін қамтамасыз ету жөніндегі нұсқаулықты бекіту туралы» Қазақстан Республикасы Ішкі істер министрінің 2011 жылғы 1 қыркүйектегі № 455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2011 жылғы 10 қазанда № 7243 болып тіркелген, «Казахстанская правда» газетінде 2011 жылғы 5 қарашада № 353-354 (26744-26745) болып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ішкі істер органдарының жол қозғалысы қауіпсіздігін қамтамасыз ету жөніндегі </w:t>
      </w:r>
      <w:r>
        <w:rPr>
          <w:rFonts w:ascii="Times New Roman"/>
          <w:b w:val="false"/>
          <w:i w:val="false"/>
          <w:color w:val="000000"/>
          <w:sz w:val="28"/>
        </w:rPr>
        <w:t>нұсқаулыққа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Жол полициясының стационарлық бекеттерінде қызмет өткеру кезінде (және патрульдеу бағыттарындағы) жол полициясының қызметкерлеріне жүктеледі:»;</w:t>
      </w:r>
      <w:r>
        <w:br/>
      </w:r>
      <w:r>
        <w:rPr>
          <w:rFonts w:ascii="Times New Roman"/>
          <w:b w:val="false"/>
          <w:i w:val="false"/>
          <w:color w:val="000000"/>
          <w:sz w:val="28"/>
        </w:rPr>
        <w:t>
</w:t>
      </w:r>
      <w:r>
        <w:rPr>
          <w:rFonts w:ascii="Times New Roman"/>
          <w:b w:val="false"/>
          <w:i w:val="false"/>
          <w:color w:val="000000"/>
          <w:sz w:val="28"/>
        </w:rPr>
        <w:t>
      40-тармақтың </w:t>
      </w:r>
      <w:r>
        <w:rPr>
          <w:rFonts w:ascii="Times New Roman"/>
          <w:b w:val="false"/>
          <w:i w:val="false"/>
          <w:color w:val="000000"/>
          <w:sz w:val="28"/>
        </w:rPr>
        <w:t>11) тармақшасы</w:t>
      </w:r>
      <w:r>
        <w:rPr>
          <w:rFonts w:ascii="Times New Roman"/>
          <w:b w:val="false"/>
          <w:i w:val="false"/>
          <w:color w:val="000000"/>
          <w:sz w:val="28"/>
        </w:rPr>
        <w:t xml:space="preserve"> және нұсқаулыққа </w:t>
      </w:r>
      <w:r>
        <w:rPr>
          <w:rFonts w:ascii="Times New Roman"/>
          <w:b w:val="false"/>
          <w:i w:val="false"/>
          <w:color w:val="000000"/>
          <w:sz w:val="28"/>
        </w:rPr>
        <w:t>7-қосымша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«64. Патрульдеу бағытында (бекетінде) қызмет атқару кезінде жол полициясының инспекторы қозғалыс процесіне ықпал етеді, жол-көлік оқиғаларының негізгі себептері болып табылатын Жол қозғалысы ережелерін өрескел бұзушылықтардың алдын алады және жолын кеседі, көлік құралдарын себепсіз тоқтату мен ұстау алынып тасталады.</w:t>
      </w:r>
      <w:r>
        <w:br/>
      </w:r>
      <w:r>
        <w:rPr>
          <w:rFonts w:ascii="Times New Roman"/>
          <w:b w:val="false"/>
          <w:i w:val="false"/>
          <w:color w:val="000000"/>
          <w:sz w:val="28"/>
        </w:rPr>
        <w:t>
</w:t>
      </w:r>
      <w:r>
        <w:rPr>
          <w:rFonts w:ascii="Times New Roman"/>
          <w:b w:val="false"/>
          <w:i w:val="false"/>
          <w:color w:val="000000"/>
          <w:sz w:val="28"/>
        </w:rPr>
        <w:t>
      Әкімшілік құқық бұзушылық туралы хаттаманы оны тікелей анықтаған уәкілетті адам мыналардың болуынан басқа жағдайларда толтырылады:</w:t>
      </w:r>
      <w:r>
        <w:br/>
      </w:r>
      <w:r>
        <w:rPr>
          <w:rFonts w:ascii="Times New Roman"/>
          <w:b w:val="false"/>
          <w:i w:val="false"/>
          <w:color w:val="000000"/>
          <w:sz w:val="28"/>
        </w:rPr>
        <w:t>
      - құқық қорғау органдарынан, сондай-ақ басқа мемлекеттік органдардан, жергілікті өзін-өзі басқару органдарынан келіп түскен материалдар;</w:t>
      </w:r>
      <w:r>
        <w:br/>
      </w:r>
      <w:r>
        <w:rPr>
          <w:rFonts w:ascii="Times New Roman"/>
          <w:b w:val="false"/>
          <w:i w:val="false"/>
          <w:color w:val="000000"/>
          <w:sz w:val="28"/>
        </w:rPr>
        <w:t>
      - жеке және заңды тұлғалардың хабарламалары немесе өтініштері, сондай-ақ бұқаралық ақпарат құралдарындағы хабарламалар;</w:t>
      </w:r>
      <w:r>
        <w:br/>
      </w:r>
      <w:r>
        <w:rPr>
          <w:rFonts w:ascii="Times New Roman"/>
          <w:b w:val="false"/>
          <w:i w:val="false"/>
          <w:color w:val="000000"/>
          <w:sz w:val="28"/>
        </w:rPr>
        <w:t>
      - сертификатталған арнайы бақылау-өлшеу техникалық құралдар мен аспаптар көрсеткіштері».</w:t>
      </w:r>
      <w:r>
        <w:br/>
      </w:r>
      <w:r>
        <w:rPr>
          <w:rFonts w:ascii="Times New Roman"/>
          <w:b w:val="false"/>
          <w:i w:val="false"/>
          <w:color w:val="000000"/>
          <w:sz w:val="28"/>
        </w:rPr>
        <w:t>
</w:t>
      </w:r>
      <w:r>
        <w:rPr>
          <w:rFonts w:ascii="Times New Roman"/>
          <w:b w:val="false"/>
          <w:i w:val="false"/>
          <w:color w:val="000000"/>
          <w:sz w:val="28"/>
        </w:rPr>
        <w:t>
      2. Ішкі істер министрлігінің Жол полициясы комитеті (Б.Б. Бисенқұлов) осы бұйрықтың Қазақстан Республикасы Әділет министрлігінде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орындалуына бақылау Қазақстан Республикасы ішкі істер министрінің орынбасары Е.З. Тұрғымбаевқа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жарияланғаннан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