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140c" w14:textId="e5c1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экологиялық бақылау нәтижелері бойынша есептілікке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14 ақпандағы № 16-ө Бұйрығы. Қазақстан Республикасының Әділет министрлігінде 2013 жылы 14 наурызда № 8376 тіркелді. Күші жойылды - Қазақстан Республикасы Энергетика министрінің 2018 жылғы 7 қыркүйектегі № 356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07.09.2018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Энергетика министрінің 23.12.2016 </w:t>
      </w:r>
      <w:r>
        <w:rPr>
          <w:rFonts w:ascii="Times New Roman"/>
          <w:b w:val="false"/>
          <w:i w:val="false"/>
          <w:color w:val="ff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23.12.2016 </w:t>
      </w:r>
      <w:r>
        <w:rPr>
          <w:rFonts w:ascii="Times New Roman"/>
          <w:b w:val="false"/>
          <w:i w:val="false"/>
          <w:color w:val="00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Бұйрыққа қоса тіркелген өндірістік экологиялық бақылау нәтижелері бойынша есептілікке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23.12.2016 </w:t>
      </w:r>
      <w:r>
        <w:rPr>
          <w:rFonts w:ascii="Times New Roman"/>
          <w:b w:val="false"/>
          <w:i w:val="false"/>
          <w:color w:val="00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Қоршаған ортаны қорғау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Экологиялық реттеу және бақылау комитеті осы бұйрықтың заңнамада белгіленген тәртіпке сәйкес Қазақстан Республикасы Әділет министрлігінде мемлекеттік тіркелуін және оның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бастап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2013 жылғы 14 ақпандағы</w:t>
            </w:r>
            <w:r>
              <w:br/>
            </w:r>
            <w:r>
              <w:rPr>
                <w:rFonts w:ascii="Times New Roman"/>
                <w:b w:val="false"/>
                <w:i w:val="false"/>
                <w:color w:val="000000"/>
                <w:sz w:val="20"/>
              </w:rPr>
              <w:t>№ 16-Ө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Өндірістік экологиялық бақылау нәтижелері бойынша есептемеге қойылатын талаптар</w:t>
      </w:r>
    </w:p>
    <w:bookmarkEnd w:id="5"/>
    <w:bookmarkStart w:name="z8" w:id="6"/>
    <w:p>
      <w:pPr>
        <w:spacing w:after="0"/>
        <w:ind w:left="0"/>
        <w:jc w:val="both"/>
      </w:pPr>
      <w:r>
        <w:rPr>
          <w:rFonts w:ascii="Times New Roman"/>
          <w:b w:val="false"/>
          <w:i w:val="false"/>
          <w:color w:val="000000"/>
          <w:sz w:val="28"/>
        </w:rPr>
        <w:t>
      1. Осы Өндірістік экологиялық бақылау нәтижелері бойынша есептемеге қойылатын талаптар (бұдан әрі- Талаптар) табиғи ресурстарды пайдалануды жүзеге асыратын жеке және заңды тұлғаларға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21.06.2016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Өндірістік экологиялық бақылау нәтижелері бойынша жасалатын есеп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нысанда ұсынылады.</w:t>
      </w:r>
    </w:p>
    <w:bookmarkEnd w:id="7"/>
    <w:bookmarkStart w:name="z10" w:id="8"/>
    <w:p>
      <w:pPr>
        <w:spacing w:after="0"/>
        <w:ind w:left="0"/>
        <w:jc w:val="both"/>
      </w:pPr>
      <w:r>
        <w:rPr>
          <w:rFonts w:ascii="Times New Roman"/>
          <w:b w:val="false"/>
          <w:i w:val="false"/>
          <w:color w:val="000000"/>
          <w:sz w:val="28"/>
        </w:rPr>
        <w:t>
      3. Өндірістік экологиялық бақылау есептемесінде табиғат пайдаланушымен еркін түрде жасалған жұмыстарды орындау туралы түсініктеме хат қоса тіркелу керек.</w:t>
      </w:r>
    </w:p>
    <w:bookmarkEnd w:id="8"/>
    <w:bookmarkStart w:name="z11" w:id="9"/>
    <w:p>
      <w:pPr>
        <w:spacing w:after="0"/>
        <w:ind w:left="0"/>
        <w:jc w:val="both"/>
      </w:pPr>
      <w:r>
        <w:rPr>
          <w:rFonts w:ascii="Times New Roman"/>
          <w:b w:val="false"/>
          <w:i w:val="false"/>
          <w:color w:val="000000"/>
          <w:sz w:val="28"/>
        </w:rPr>
        <w:t>
      4. Өндірістік экологиялық бақылау бағдарламасын орындау туралы есептілік және оған түсіндірме жазба осы Талаптардың 5 және 6 тармақтарында көрсетілген кестеге сәйкес қоршаған ортаны қорғау саласындағы аумақтық органдарға тапсырылады.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21.06.2016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Кезеңдік есептеме тапсыру кестесі:</w:t>
      </w:r>
    </w:p>
    <w:bookmarkEnd w:id="10"/>
    <w:bookmarkStart w:name="z13" w:id="11"/>
    <w:p>
      <w:pPr>
        <w:spacing w:after="0"/>
        <w:ind w:left="0"/>
        <w:jc w:val="both"/>
      </w:pPr>
      <w:r>
        <w:rPr>
          <w:rFonts w:ascii="Times New Roman"/>
          <w:b w:val="false"/>
          <w:i w:val="false"/>
          <w:color w:val="000000"/>
          <w:sz w:val="28"/>
        </w:rPr>
        <w:t>
      атмосфераға шығарылған шығарындар мониторингісі бойынша есеп беру, есептік тоқсаннан кейін 10 жұмыс күн ішінде тапсырылады;</w:t>
      </w:r>
    </w:p>
    <w:bookmarkEnd w:id="11"/>
    <w:bookmarkStart w:name="z14" w:id="12"/>
    <w:p>
      <w:pPr>
        <w:spacing w:after="0"/>
        <w:ind w:left="0"/>
        <w:jc w:val="both"/>
      </w:pPr>
      <w:r>
        <w:rPr>
          <w:rFonts w:ascii="Times New Roman"/>
          <w:b w:val="false"/>
          <w:i w:val="false"/>
          <w:color w:val="000000"/>
          <w:sz w:val="28"/>
        </w:rPr>
        <w:t>
      суға төгілген төгінділер мониторингісі бойынша есеп беру, есептік тоқсаннан кейін 10 жұмыс күн ішінде тоқсан сайын тапсырылады;</w:t>
      </w:r>
    </w:p>
    <w:bookmarkEnd w:id="12"/>
    <w:bookmarkStart w:name="z15" w:id="13"/>
    <w:p>
      <w:pPr>
        <w:spacing w:after="0"/>
        <w:ind w:left="0"/>
        <w:jc w:val="both"/>
      </w:pPr>
      <w:r>
        <w:rPr>
          <w:rFonts w:ascii="Times New Roman"/>
          <w:b w:val="false"/>
          <w:i w:val="false"/>
          <w:color w:val="000000"/>
          <w:sz w:val="28"/>
        </w:rPr>
        <w:t>
      қалдықтар мониторингі бойынша есеп беру есептік тоқсаннан кейін 10 жұмыс күні ішінде тоқсан сайын тапсырылады;</w:t>
      </w:r>
    </w:p>
    <w:bookmarkEnd w:id="13"/>
    <w:bookmarkStart w:name="z16" w:id="14"/>
    <w:p>
      <w:pPr>
        <w:spacing w:after="0"/>
        <w:ind w:left="0"/>
        <w:jc w:val="both"/>
      </w:pPr>
      <w:r>
        <w:rPr>
          <w:rFonts w:ascii="Times New Roman"/>
          <w:b w:val="false"/>
          <w:i w:val="false"/>
          <w:color w:val="000000"/>
          <w:sz w:val="28"/>
        </w:rPr>
        <w:t>
      жердің ластану деңгейінің мониторингі бойынша есеп беру есептік тоқсаннан кейін 10 жұмыс күні ішінде тоқсан сайын тапсырылады;</w:t>
      </w:r>
    </w:p>
    <w:bookmarkEnd w:id="14"/>
    <w:bookmarkStart w:name="z17" w:id="15"/>
    <w:p>
      <w:pPr>
        <w:spacing w:after="0"/>
        <w:ind w:left="0"/>
        <w:jc w:val="both"/>
      </w:pPr>
      <w:r>
        <w:rPr>
          <w:rFonts w:ascii="Times New Roman"/>
          <w:b w:val="false"/>
          <w:i w:val="false"/>
          <w:color w:val="000000"/>
          <w:sz w:val="28"/>
        </w:rPr>
        <w:t>
      радиациялық мониторинг бойынша есеп беру есептік тоқсаннан кейін 10 жұмыс күні ішінде тоқсан сайын тапсырылады;</w:t>
      </w:r>
    </w:p>
    <w:bookmarkEnd w:id="15"/>
    <w:bookmarkStart w:name="z18" w:id="16"/>
    <w:p>
      <w:pPr>
        <w:spacing w:after="0"/>
        <w:ind w:left="0"/>
        <w:jc w:val="both"/>
      </w:pPr>
      <w:r>
        <w:rPr>
          <w:rFonts w:ascii="Times New Roman"/>
          <w:b w:val="false"/>
          <w:i w:val="false"/>
          <w:color w:val="000000"/>
          <w:sz w:val="28"/>
        </w:rPr>
        <w:t>
      санитарлық-қорғау аймағының шеңберінде әсер ету мониторингі (атмосфералық ауа, су ресурстары, топырақ жамылғысы) бойынша есеп беру есептік тоқсаннан кейін 10 жұмыс күні ішінде тоқсан сайын тапсырылады;</w:t>
      </w:r>
    </w:p>
    <w:bookmarkEnd w:id="16"/>
    <w:bookmarkStart w:name="z19" w:id="17"/>
    <w:p>
      <w:pPr>
        <w:spacing w:after="0"/>
        <w:ind w:left="0"/>
        <w:jc w:val="both"/>
      </w:pPr>
      <w:r>
        <w:rPr>
          <w:rFonts w:ascii="Times New Roman"/>
          <w:b w:val="false"/>
          <w:i w:val="false"/>
          <w:color w:val="000000"/>
          <w:sz w:val="28"/>
        </w:rPr>
        <w:t>
      Қалдықтарды орналастыру полигондарындағы газ мониторингісі бойынша есеп беру есептік тоқсаннан кейін 10 жұмыс күні ішінде тоқсан сайын тапсырылады.</w:t>
      </w:r>
    </w:p>
    <w:bookmarkEnd w:id="17"/>
    <w:bookmarkStart w:name="z20" w:id="18"/>
    <w:p>
      <w:pPr>
        <w:spacing w:after="0"/>
        <w:ind w:left="0"/>
        <w:jc w:val="both"/>
      </w:pPr>
      <w:r>
        <w:rPr>
          <w:rFonts w:ascii="Times New Roman"/>
          <w:b w:val="false"/>
          <w:i w:val="false"/>
          <w:color w:val="000000"/>
          <w:sz w:val="28"/>
        </w:rPr>
        <w:t>
      6. Каспий теңізінің қазақстандық секторында мұнай операцияларын жүргізу кезінде өндірістік экологиялық мониторингті шеңберінде кезеңділік есептердің ұсынудың тізбесі:</w:t>
      </w:r>
    </w:p>
    <w:bookmarkEnd w:id="18"/>
    <w:bookmarkStart w:name="z21" w:id="19"/>
    <w:p>
      <w:pPr>
        <w:spacing w:after="0"/>
        <w:ind w:left="0"/>
        <w:jc w:val="both"/>
      </w:pPr>
      <w:r>
        <w:rPr>
          <w:rFonts w:ascii="Times New Roman"/>
          <w:b w:val="false"/>
          <w:i w:val="false"/>
          <w:color w:val="000000"/>
          <w:sz w:val="28"/>
        </w:rPr>
        <w:t>
      1) операциялық экологиялық мониторинг бойынша тоқсандық және жылдық есептерді қоршаған ортаны қорғау саласындағы уәкілетті органға есепті тоқсан аяқталғаннан кейін 10 жұмыс күні ішінде;</w:t>
      </w:r>
    </w:p>
    <w:bookmarkEnd w:id="19"/>
    <w:bookmarkStart w:name="z22" w:id="20"/>
    <w:p>
      <w:pPr>
        <w:spacing w:after="0"/>
        <w:ind w:left="0"/>
        <w:jc w:val="both"/>
      </w:pPr>
      <w:r>
        <w:rPr>
          <w:rFonts w:ascii="Times New Roman"/>
          <w:b w:val="false"/>
          <w:i w:val="false"/>
          <w:color w:val="000000"/>
          <w:sz w:val="28"/>
        </w:rPr>
        <w:t>
      2) эмиссиялар мониторингі бойынша тоқсандық және жылдық есептерді қоршаған ортаны қорғау саласындағы уәкілетті органға есепті кезең аяқталғаннан кейін 10 жұмыс күні ішінде;</w:t>
      </w:r>
    </w:p>
    <w:bookmarkEnd w:id="20"/>
    <w:p>
      <w:pPr>
        <w:spacing w:after="0"/>
        <w:ind w:left="0"/>
        <w:jc w:val="both"/>
      </w:pPr>
      <w:r>
        <w:rPr>
          <w:rFonts w:ascii="Times New Roman"/>
          <w:b w:val="false"/>
          <w:i w:val="false"/>
          <w:color w:val="000000"/>
          <w:sz w:val="28"/>
        </w:rPr>
        <w:t>
      3) әсер ету мониторингі бойынша жылдық есептерді қоршаған ортаны қорғау саласындағы уәкілетті органға есепті кезең аяқталғаннан кейін 2 ай ішінде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 бақылау</w:t>
            </w:r>
            <w:r>
              <w:br/>
            </w:r>
            <w:r>
              <w:rPr>
                <w:rFonts w:ascii="Times New Roman"/>
                <w:b w:val="false"/>
                <w:i w:val="false"/>
                <w:color w:val="000000"/>
                <w:sz w:val="20"/>
              </w:rPr>
              <w:t>нәтижелері бойынша есептемеге</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24" w:id="21"/>
    <w:p>
      <w:pPr>
        <w:spacing w:after="0"/>
        <w:ind w:left="0"/>
        <w:jc w:val="left"/>
      </w:pPr>
      <w:r>
        <w:rPr>
          <w:rFonts w:ascii="Times New Roman"/>
          <w:b/>
          <w:i w:val="false"/>
          <w:color w:val="000000"/>
        </w:rPr>
        <w:t xml:space="preserve"> Өндірістік экологиялық бақылау бойынша есеп нысаны</w:t>
      </w:r>
    </w:p>
    <w:bookmarkEnd w:id="21"/>
    <w:p>
      <w:pPr>
        <w:spacing w:after="0"/>
        <w:ind w:left="0"/>
        <w:jc w:val="both"/>
      </w:pPr>
      <w:r>
        <w:rPr>
          <w:rFonts w:ascii="Times New Roman"/>
          <w:b w:val="false"/>
          <w:i w:val="false"/>
          <w:color w:val="ff0000"/>
          <w:sz w:val="28"/>
        </w:rPr>
        <w:t xml:space="preserve">
      Ескерту. Қосымшада орыс тіліндегі мәтінге өзгеріс енгізілді, мемлекеттік тілдегі мәтін өзгермейді - ҚР Энергетика министрінің 21.06.2016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2"/>
    <w:p>
      <w:pPr>
        <w:spacing w:after="0"/>
        <w:ind w:left="0"/>
        <w:jc w:val="both"/>
      </w:pPr>
      <w:r>
        <w:rPr>
          <w:rFonts w:ascii="Times New Roman"/>
          <w:b w:val="false"/>
          <w:i w:val="false"/>
          <w:color w:val="000000"/>
          <w:sz w:val="28"/>
        </w:rPr>
        <w:t>
       1 кесте</w:t>
      </w:r>
    </w:p>
    <w:bookmarkEnd w:id="22"/>
    <w:bookmarkStart w:name="z26" w:id="23"/>
    <w:p>
      <w:pPr>
        <w:spacing w:after="0"/>
        <w:ind w:left="0"/>
        <w:jc w:val="left"/>
      </w:pPr>
      <w:r>
        <w:rPr>
          <w:rFonts w:ascii="Times New Roman"/>
          <w:b/>
          <w:i w:val="false"/>
          <w:color w:val="000000"/>
        </w:rPr>
        <w:t xml:space="preserve"> 1. Жалпы мәлімет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4824"/>
        <w:gridCol w:w="2687"/>
        <w:gridCol w:w="2687"/>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атауы (орналасқан жері)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үдерістің қысқаша сипаттамасы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жиілігі</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 кесте</w:t>
      </w:r>
    </w:p>
    <w:bookmarkEnd w:id="24"/>
    <w:bookmarkStart w:name="z28" w:id="25"/>
    <w:p>
      <w:pPr>
        <w:spacing w:after="0"/>
        <w:ind w:left="0"/>
        <w:jc w:val="left"/>
      </w:pPr>
      <w:r>
        <w:rPr>
          <w:rFonts w:ascii="Times New Roman"/>
          <w:b/>
          <w:i w:val="false"/>
          <w:color w:val="000000"/>
        </w:rPr>
        <w:t xml:space="preserve"> 2. Зертхана туралы мәлімет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773"/>
        <w:gridCol w:w="4583"/>
        <w:gridCol w:w="2774"/>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атауы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аттестатының нөмірі және мерзімі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ауданы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3 кесте</w:t>
      </w:r>
    </w:p>
    <w:bookmarkEnd w:id="26"/>
    <w:bookmarkStart w:name="z30" w:id="27"/>
    <w:p>
      <w:pPr>
        <w:spacing w:after="0"/>
        <w:ind w:left="0"/>
        <w:jc w:val="left"/>
      </w:pPr>
      <w:r>
        <w:rPr>
          <w:rFonts w:ascii="Times New Roman"/>
          <w:b/>
          <w:i w:val="false"/>
          <w:color w:val="000000"/>
        </w:rPr>
        <w:t xml:space="preserve"> 3. Эмиссия мониторингі</w:t>
      </w:r>
      <w:r>
        <w:br/>
      </w:r>
      <w:r>
        <w:rPr>
          <w:rFonts w:ascii="Times New Roman"/>
          <w:b/>
          <w:i w:val="false"/>
          <w:color w:val="000000"/>
        </w:rPr>
        <w:t>3.1. Атмосфералық ауа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606"/>
        <w:gridCol w:w="2832"/>
        <w:gridCol w:w="4070"/>
        <w:gridCol w:w="2065"/>
        <w:gridCol w:w="1168"/>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атауы (шығарынды көзінің нөмірі)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мөлшер (г/с; т/жыл), грамм/секунд, тонна/жыл</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шынайы нәтижесі (г/сек; т/кв.; т/жыл) грамм/секунд, тонна/квартал, тонна/жыл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асуы немесе сақталуы (ШЖБШ) Шектеуден жоғары шаманың шығарындысы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2" w:id="28"/>
    <w:p>
      <w:pPr>
        <w:spacing w:after="0"/>
        <w:ind w:left="0"/>
        <w:jc w:val="left"/>
      </w:pPr>
      <w:r>
        <w:rPr>
          <w:rFonts w:ascii="Times New Roman"/>
          <w:b/>
          <w:i w:val="false"/>
          <w:color w:val="000000"/>
        </w:rPr>
        <w:t xml:space="preserve"> 3.2. Су ресурстары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882"/>
        <w:gridCol w:w="2167"/>
        <w:gridCol w:w="3174"/>
        <w:gridCol w:w="2109"/>
        <w:gridCol w:w="1699"/>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көздерінің атауы (бақылау нүктелері)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мөлшер миллиграмм/дициметр кубы, тонна/жыл</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шынайы нәтижесі миллиграмм/дициметр кубы, тонна/квартал, тонна/жыл</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Мөлшерден асуы немесе сақталуы шектеуден жоғары шаманың тастандысы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3" w:id="29"/>
    <w:p>
      <w:pPr>
        <w:spacing w:after="0"/>
        <w:ind w:left="0"/>
        <w:jc w:val="left"/>
      </w:pPr>
      <w:r>
        <w:rPr>
          <w:rFonts w:ascii="Times New Roman"/>
          <w:b/>
          <w:i w:val="false"/>
          <w:color w:val="000000"/>
        </w:rPr>
        <w:t xml:space="preserve"> 3.3. Өндіріс және тұтыну қалдықтары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1105"/>
        <w:gridCol w:w="1105"/>
        <w:gridCol w:w="2404"/>
        <w:gridCol w:w="2097"/>
        <w:gridCol w:w="2130"/>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және көму орнының атауы (орналасқан жері)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деңгейі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мөлшері тонна/квартал, тонна/жыл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тонна/квартал, тонна/жыл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іс-шаралар</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4" w:id="30"/>
    <w:p>
      <w:pPr>
        <w:spacing w:after="0"/>
        <w:ind w:left="0"/>
        <w:jc w:val="left"/>
      </w:pPr>
      <w:r>
        <w:rPr>
          <w:rFonts w:ascii="Times New Roman"/>
          <w:b/>
          <w:i w:val="false"/>
          <w:color w:val="000000"/>
        </w:rPr>
        <w:t xml:space="preserve"> 3.4. Жердің ластану деңгейінің мониторингі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140"/>
        <w:gridCol w:w="1494"/>
        <w:gridCol w:w="1812"/>
        <w:gridCol w:w="2725"/>
        <w:gridCol w:w="2196"/>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көзінің атауы (бақылау нүктелері)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мөлшер миллиграмм/килограмм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шынайы нәтижесі миллиграмм/килограмм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асуы немесе сақталуы шектеуден жоғары шаманың көрсеткіші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5" w:id="31"/>
    <w:p>
      <w:pPr>
        <w:spacing w:after="0"/>
        <w:ind w:left="0"/>
        <w:jc w:val="left"/>
      </w:pPr>
      <w:r>
        <w:rPr>
          <w:rFonts w:ascii="Times New Roman"/>
          <w:b/>
          <w:i w:val="false"/>
          <w:color w:val="000000"/>
        </w:rPr>
        <w:t xml:space="preserve"> 3.5. Радиациялық мониторинг</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1208"/>
        <w:gridCol w:w="1208"/>
        <w:gridCol w:w="4448"/>
        <w:gridCol w:w="2328"/>
      </w:tblGrid>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көзінің атауы (бақылау нүктелері)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мөлшер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шынайы нәтижесі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асуы немесе сақталуы (НРБ 99)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4 кесте</w:t>
      </w:r>
    </w:p>
    <w:bookmarkEnd w:id="32"/>
    <w:bookmarkStart w:name="z37" w:id="33"/>
    <w:p>
      <w:pPr>
        <w:spacing w:after="0"/>
        <w:ind w:left="0"/>
        <w:jc w:val="left"/>
      </w:pPr>
      <w:r>
        <w:rPr>
          <w:rFonts w:ascii="Times New Roman"/>
          <w:b/>
          <w:i w:val="false"/>
          <w:color w:val="000000"/>
        </w:rPr>
        <w:t xml:space="preserve"> 4. Санитарлық-қорғау аймағы шеңберінде әсер ету мониторингі</w:t>
      </w:r>
      <w:r>
        <w:br/>
      </w:r>
      <w:r>
        <w:rPr>
          <w:rFonts w:ascii="Times New Roman"/>
          <w:b/>
          <w:i w:val="false"/>
          <w:color w:val="000000"/>
        </w:rPr>
        <w:t>4.1. Атмосфералық ауа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239"/>
        <w:gridCol w:w="1239"/>
        <w:gridCol w:w="3003"/>
        <w:gridCol w:w="2273"/>
        <w:gridCol w:w="3307"/>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концентрация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Шектеуден жоғары шаманың көрсеткіш мөлшері, миллиграмм/метркуб</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Шектеуден жоғары шаманың көрсеткіш жоғарылауы қысқаша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9" w:id="34"/>
    <w:p>
      <w:pPr>
        <w:spacing w:after="0"/>
        <w:ind w:left="0"/>
        <w:jc w:val="left"/>
      </w:pPr>
      <w:r>
        <w:rPr>
          <w:rFonts w:ascii="Times New Roman"/>
          <w:b/>
          <w:i w:val="false"/>
          <w:color w:val="000000"/>
        </w:rPr>
        <w:t xml:space="preserve"> 4.2. Су ресурстары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5"/>
        <w:gridCol w:w="1205"/>
        <w:gridCol w:w="2921"/>
        <w:gridCol w:w="2546"/>
        <w:gridCol w:w="3218"/>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концентрация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Шектеуден жоғары шаманың көрсеткіш мөлшері, миллиграмм/литр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Шектеуден жоғары шаманың көрсеткіш мөлшері жоғарылауы қысқаша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0" w:id="35"/>
    <w:p>
      <w:pPr>
        <w:spacing w:after="0"/>
        <w:ind w:left="0"/>
        <w:jc w:val="left"/>
      </w:pPr>
      <w:r>
        <w:rPr>
          <w:rFonts w:ascii="Times New Roman"/>
          <w:b/>
          <w:i w:val="false"/>
          <w:color w:val="000000"/>
        </w:rPr>
        <w:t xml:space="preserve"> 4.3. Топырақ жамылғысы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5"/>
        <w:gridCol w:w="1205"/>
        <w:gridCol w:w="2921"/>
        <w:gridCol w:w="2546"/>
        <w:gridCol w:w="3218"/>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концентрация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Шектеуден жоғары шаманың көрсеткіш мөлшері, миллиграмм/килограмм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Шектеуден жоғары шаманың көрсеткіш мөлшері жоғарылауы қысқаша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Ескерту: * бақылаудың жоспар-кестесіне сәйкес;</w:t>
      </w:r>
    </w:p>
    <w:bookmarkEnd w:id="36"/>
    <w:bookmarkStart w:name="z42" w:id="37"/>
    <w:p>
      <w:pPr>
        <w:spacing w:after="0"/>
        <w:ind w:left="0"/>
        <w:jc w:val="both"/>
      </w:pPr>
      <w:r>
        <w:rPr>
          <w:rFonts w:ascii="Times New Roman"/>
          <w:b w:val="false"/>
          <w:i w:val="false"/>
          <w:color w:val="000000"/>
          <w:sz w:val="28"/>
        </w:rPr>
        <w:t>
      ** ағымдағы жылы мониторингтің шынайы көрсеткіштері жарты жылдық және жылдық болып толтырылады.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2013 жылғы 14 ақпандағы</w:t>
            </w:r>
            <w:r>
              <w:br/>
            </w:r>
            <w:r>
              <w:rPr>
                <w:rFonts w:ascii="Times New Roman"/>
                <w:b w:val="false"/>
                <w:i w:val="false"/>
                <w:color w:val="000000"/>
                <w:sz w:val="20"/>
              </w:rPr>
              <w:t>№ 16-Ө бұйрығына</w:t>
            </w:r>
            <w:r>
              <w:br/>
            </w:r>
            <w:r>
              <w:rPr>
                <w:rFonts w:ascii="Times New Roman"/>
                <w:b w:val="false"/>
                <w:i w:val="false"/>
                <w:color w:val="000000"/>
                <w:sz w:val="20"/>
              </w:rPr>
              <w:t>қосымша</w:t>
            </w:r>
          </w:p>
        </w:tc>
      </w:tr>
    </w:tbl>
    <w:bookmarkStart w:name="z44" w:id="38"/>
    <w:p>
      <w:pPr>
        <w:spacing w:after="0"/>
        <w:ind w:left="0"/>
        <w:jc w:val="left"/>
      </w:pPr>
      <w:r>
        <w:rPr>
          <w:rFonts w:ascii="Times New Roman"/>
          <w:b/>
          <w:i w:val="false"/>
          <w:color w:val="000000"/>
        </w:rPr>
        <w:t xml:space="preserve"> Қазақстан Республикасы Қоршаған ортаны қорғау министрінің</w:t>
      </w:r>
      <w:r>
        <w:br/>
      </w:r>
      <w:r>
        <w:rPr>
          <w:rFonts w:ascii="Times New Roman"/>
          <w:b/>
          <w:i w:val="false"/>
          <w:color w:val="000000"/>
        </w:rPr>
        <w:t>күші жойылған кейбір бұйрықтарының тізбесі</w:t>
      </w:r>
    </w:p>
    <w:bookmarkEnd w:id="38"/>
    <w:bookmarkStart w:name="z45" w:id="39"/>
    <w:p>
      <w:pPr>
        <w:spacing w:after="0"/>
        <w:ind w:left="0"/>
        <w:jc w:val="both"/>
      </w:pPr>
      <w:r>
        <w:rPr>
          <w:rFonts w:ascii="Times New Roman"/>
          <w:b w:val="false"/>
          <w:i w:val="false"/>
          <w:color w:val="000000"/>
          <w:sz w:val="28"/>
        </w:rPr>
        <w:t xml:space="preserve">
      1. "Өндірістік экологиялық бақылау Бағдарламасын және өндірістік экологиялық бақылау нәтижелері бойынша есептемеге қойылатын талаптарды ұйғару ережелерін бекіту туралы" Қазақстан Республикасы Қоршаған ортаны қорғау министрінің 2007 жылғы 24 сәуірдегі № 123-ө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4714 тіркелген, 2007 жылғы 1 тамыз № 116 (1145) "Заң газеті" газетінде жарияланған).</w:t>
      </w:r>
    </w:p>
    <w:bookmarkEnd w:id="39"/>
    <w:bookmarkStart w:name="z46" w:id="40"/>
    <w:p>
      <w:pPr>
        <w:spacing w:after="0"/>
        <w:ind w:left="0"/>
        <w:jc w:val="both"/>
      </w:pPr>
      <w:r>
        <w:rPr>
          <w:rFonts w:ascii="Times New Roman"/>
          <w:b w:val="false"/>
          <w:i w:val="false"/>
          <w:color w:val="000000"/>
          <w:sz w:val="28"/>
        </w:rPr>
        <w:t xml:space="preserve">
      2. "Қазақстан Республикасы Қоршаған ортаны қорғау министрінің кейбір бұйрықтарына өзгертулер енгізу туралы" Қазақстан Республикасы Қоршаған ортаны қорғау министрінің 2009 жылғы 23 шілдедегі № 144-ө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5752 тіркелген, 2009 жылғы 4 қыркүйек № 134 (1557) "Заң газеті" газетінде жарияланған).</w:t>
      </w:r>
    </w:p>
    <w:bookmarkEnd w:id="40"/>
    <w:bookmarkStart w:name="z47" w:id="41"/>
    <w:p>
      <w:pPr>
        <w:spacing w:after="0"/>
        <w:ind w:left="0"/>
        <w:jc w:val="both"/>
      </w:pPr>
      <w:r>
        <w:rPr>
          <w:rFonts w:ascii="Times New Roman"/>
          <w:b w:val="false"/>
          <w:i w:val="false"/>
          <w:color w:val="000000"/>
          <w:sz w:val="28"/>
        </w:rPr>
        <w:t xml:space="preserve">
      3. "Қазақстан Республикасы Қоршаған ортаны қорғау министрінің 2007 жылғы 24 сәуірдегі № 123-ө "Өндірістік экологиялық бақылау бағдарламасын және өндірістік экологиялық бақылау нәтижелері бойынша есептемеге қойылатын талаптарды келісу ережелерін бекіту туралы" бұйрығына өзгерістер мен толықтырулар енгізу туралы" Қазақстан Республикасы Қоршаған ортаны қорғау министрінің 2010 жылғы 25 тамыздағы № 228-ө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6474 тіркелген, 2010 жылғы 1 қазандағы № 398-401 (26244) "Егемен Қазақстан" газетінде жарияланған).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