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3a0b" w14:textId="01a3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Республикасының Табиғи монополияларды реттеу және бәсекелестiктi қорғау жөнiндегi агенттiгi төрағасының 2003 жылғы 27 қаңтардағы № 17-НҚ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27 ақпандағы № 69-НҚ Бұйрығы. Қазақстан Республикасы Әділет министрлігінде 2013 жылы 26 наурызда № 8391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шілдедегі Заңының 13-бабы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Үкіметінің 2008 жылғы 18 қыркүйектегі № 864 қаулысымен бекітілген Өз қызметiн концессия шарттары бойынша жүзеге асыратын табиғи монополия субъектiлерiнiң реттелiп көрсетiлетiн қызметтерiнiң (тауарларының, жұмыстарының) тарифтерiн (бағаларын, алымдар ставкаларын) немесе олардың шектi деңгейлерiн қалыптастыру ережесінің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21-тармағының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 Қазақстан Республикасының Табиғи монополияларды реттеу және бәсекелестiктi қорғау жөнiндегi агенттiгi төрағасының 2003 жылғы 27 қаңтардағы № 17-НҚ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2154 нөмірімен тіркелген, Қазақстан Республикасы орталық атқарушы және өзге де мемлекеттік органдардың нормативтік құқықтық актілері Бюллетенінде жарияланған, 2003 ж., № 14, 829-құжат)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нұсқаулықты бекiту туралы";</w:t>
      </w:r>
    </w:p>
    <w:bookmarkEnd w:id="3"/>
    <w:bookmarkStart w:name="z5" w:id="4"/>
    <w:p>
      <w:pPr>
        <w:spacing w:after="0"/>
        <w:ind w:left="0"/>
        <w:jc w:val="both"/>
      </w:pPr>
      <w:r>
        <w:rPr>
          <w:rFonts w:ascii="Times New Roman"/>
          <w:b w:val="false"/>
          <w:i w:val="false"/>
          <w:color w:val="000000"/>
          <w:sz w:val="28"/>
        </w:rPr>
        <w:t>
      1-тармақ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Сумен жабдықтауға және (немесе) суды бұруға және энергетика секторындағы табиғи монополия субъектілеріне қызмет көрсететін табиғи монополия субъектілері үшін іске қосылған активтерді реттелетін базасына арналған пайда (таза табыс) ставкаларын есептеу жөніндегі нұсқаулық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Су шаруашылығы және (немесе) канализациялық жүйелерге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w:t>
      </w:r>
      <w:r>
        <w:rPr>
          <w:rFonts w:ascii="Times New Roman"/>
          <w:b w:val="false"/>
          <w:i w:val="false"/>
          <w:color w:val="000000"/>
          <w:sz w:val="28"/>
        </w:rPr>
        <w:t>нұсқаулықта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атауы мынадай редакцияда жазылсын:</w:t>
      </w:r>
    </w:p>
    <w:bookmarkEnd w:id="7"/>
    <w:bookmarkStart w:name="z9" w:id="8"/>
    <w:p>
      <w:pPr>
        <w:spacing w:after="0"/>
        <w:ind w:left="0"/>
        <w:jc w:val="both"/>
      </w:pPr>
      <w:r>
        <w:rPr>
          <w:rFonts w:ascii="Times New Roman"/>
          <w:b w:val="false"/>
          <w:i w:val="false"/>
          <w:color w:val="000000"/>
          <w:sz w:val="28"/>
        </w:rPr>
        <w:t>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(таза табыс) ставкаларын есептеу жөнiндегi нұсқаулық";</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 үшiн iске қосылған активтердiң реттелетiн базасына арналған пайда ставкаларын (таза табысты) есептеу бойынша осы Нұсқаулық (бұдан әрi - Нұсқаулық) сумен жабдықтауға және (немесе) суды бұруға және энергетика секторындағы табиғи монополия субъектiлерiне қызмет көрсететiн табиғи монополия субъектiлерiнiң тиiмдi жұмыс iстеуiн қамтамасыз ету үшiн жағдайлар жасау мақсатында әзiрлендi.";</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"2. Нұсқаулық сумен жабдықтау және (немесе) суды бұру қызметтерiн көрсететiн табиғи монополия субъектiлерiнің, оның ішінде өз қызметiн концессия шарттары бойынша жүзеге асыратындар құрамына кiретiн және энергетика секторындағы табиғи монополия субъектілерінің және тарифтерді (бағаларды, ағымдар ставкаларын) немесе олардың шекті деңгейлерін есептеу және бекіту кезінде ескерілетін пайданың (таза табыстың) қол жетiмдi деңгейiн есептеуді нақтылайды.</w:t>
      </w:r>
    </w:p>
    <w:bookmarkEnd w:id="10"/>
    <w:bookmarkStart w:name="z14" w:id="11"/>
    <w:p>
      <w:pPr>
        <w:spacing w:after="0"/>
        <w:ind w:left="0"/>
        <w:jc w:val="both"/>
      </w:pPr>
      <w:r>
        <w:rPr>
          <w:rFonts w:ascii="Times New Roman"/>
          <w:b w:val="false"/>
          <w:i w:val="false"/>
          <w:color w:val="000000"/>
          <w:sz w:val="28"/>
        </w:rPr>
        <w:t>
      3. Нұсқаулық сумен жабдықтауға және (немесе) суды бұруға және энергетика секторындағы табиғи монополия субъектiлерiне (бұдан әрi - Субъект) қызметтер (тауарлар, жұмыстар) көрсететiн табиғи монополия субъектiлерiнің тиiмдi жұмыс iстеуiн қамтамасыз ететiн пайданы (таза табысты) негiздi есептеу және алу мүмкiндiгi мақсатында енгiзiледi.</w:t>
      </w:r>
    </w:p>
    <w:bookmarkEnd w:id="11"/>
    <w:bookmarkStart w:name="z15" w:id="12"/>
    <w:p>
      <w:pPr>
        <w:spacing w:after="0"/>
        <w:ind w:left="0"/>
        <w:jc w:val="both"/>
      </w:pPr>
      <w:r>
        <w:rPr>
          <w:rFonts w:ascii="Times New Roman"/>
          <w:b w:val="false"/>
          <w:i w:val="false"/>
          <w:color w:val="000000"/>
          <w:sz w:val="28"/>
        </w:rPr>
        <w:t>
      Бұл ретте инвестицияларды қаржыландыру көздері өзіндік және (немесе) заемдық қаражаттар - пайда (таза табыс) және амортизациялық аударымдар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"5. Осы Нұсқаулықта мынадай негiзгi ұғымдар пайдаланылады:</w:t>
      </w:r>
    </w:p>
    <w:bookmarkEnd w:id="13"/>
    <w:bookmarkStart w:name="z18" w:id="14"/>
    <w:p>
      <w:pPr>
        <w:spacing w:after="0"/>
        <w:ind w:left="0"/>
        <w:jc w:val="both"/>
      </w:pPr>
      <w:r>
        <w:rPr>
          <w:rFonts w:ascii="Times New Roman"/>
          <w:b w:val="false"/>
          <w:i w:val="false"/>
          <w:color w:val="000000"/>
          <w:sz w:val="28"/>
        </w:rPr>
        <w:t>
      1) активтердiң iске қосылғандық коэффициентi табиғи монополия саласына жататын қызметтердi (тауарларды, жұмыстарды) өндiру және ұсыну кезiнде Субъектiнiң негiзгi құралдарының iс жүзiнде пайдаланылуын (iске қосылуын) сипаттайтын, олардың технологиялық қуатынан пайыздық түрдегi көрсеткiш;</w:t>
      </w:r>
    </w:p>
    <w:bookmarkEnd w:id="14"/>
    <w:bookmarkStart w:name="z19" w:id="15"/>
    <w:p>
      <w:pPr>
        <w:spacing w:after="0"/>
        <w:ind w:left="0"/>
        <w:jc w:val="both"/>
      </w:pPr>
      <w:r>
        <w:rPr>
          <w:rFonts w:ascii="Times New Roman"/>
          <w:b w:val="false"/>
          <w:i w:val="false"/>
          <w:color w:val="000000"/>
          <w:sz w:val="28"/>
        </w:rPr>
        <w:t>
      2) капиталдың құны - табиғи монополия саласына қатысты қызметтi жүзеге асыруға байланысты инвестициялық тәуекелдi көрсететiн заемдық және өз қаражаттарына сыйақы ставкасын сипаттайтын шама;</w:t>
      </w:r>
    </w:p>
    <w:bookmarkEnd w:id="15"/>
    <w:bookmarkStart w:name="z20" w:id="16"/>
    <w:p>
      <w:pPr>
        <w:spacing w:after="0"/>
        <w:ind w:left="0"/>
        <w:jc w:val="both"/>
      </w:pPr>
      <w:r>
        <w:rPr>
          <w:rFonts w:ascii="Times New Roman"/>
          <w:b w:val="false"/>
          <w:i w:val="false"/>
          <w:color w:val="000000"/>
          <w:sz w:val="28"/>
        </w:rPr>
        <w:t>
      3) меншiк капиталы - Субъектiнiң қатысушылары немесе акционерлерiне тиесiлi, Субъектiнiң қатысушылары мен акционерлерiне белгiлi бiр табыс алуға құқық беретiн үлестердiң немесе акцияларды белгiлi бiр санынан тұратын, сондай-ақ жинақталған бөлiнбейтiн пайда мен резерв капиталын, қосымша төленген және қосымша төленбеген капиталды қамтитын капитал;</w:t>
      </w:r>
    </w:p>
    <w:bookmarkEnd w:id="16"/>
    <w:bookmarkStart w:name="z21" w:id="17"/>
    <w:p>
      <w:pPr>
        <w:spacing w:after="0"/>
        <w:ind w:left="0"/>
        <w:jc w:val="both"/>
      </w:pPr>
      <w:r>
        <w:rPr>
          <w:rFonts w:ascii="Times New Roman"/>
          <w:b w:val="false"/>
          <w:i w:val="false"/>
          <w:color w:val="000000"/>
          <w:sz w:val="28"/>
        </w:rPr>
        <w:t>
      4) пайданың (таза табыстың) ұйғарынды деңгейi - уәкiлеттi органның бекiтуiне жататын тұтынушыларға сатылатын тауарлардың (жұмыстардың, қызметтердiң) тиiмдi жұмыс iстеуi мен сапасын жақсарту үшiн алу құқығы берiлген, тарифтiң (бағаның, алым ставкасының) құрамына кiретiн пайда (салық салынғаннан кейiнгi таза табыс);</w:t>
      </w:r>
    </w:p>
    <w:bookmarkEnd w:id="17"/>
    <w:bookmarkStart w:name="z22" w:id="18"/>
    <w:p>
      <w:pPr>
        <w:spacing w:after="0"/>
        <w:ind w:left="0"/>
        <w:jc w:val="both"/>
      </w:pPr>
      <w:r>
        <w:rPr>
          <w:rFonts w:ascii="Times New Roman"/>
          <w:b w:val="false"/>
          <w:i w:val="false"/>
          <w:color w:val="000000"/>
          <w:sz w:val="28"/>
        </w:rPr>
        <w:t>
      5) тарифтiң (бағаның, алым ставкасының) шектi деңгейi – орташа мерзiмдi немесе ұзақ мерзiмдi кезеңге бекiтiлетiн, табиғи монополия субъектiсiнiң реттелiп көрсетiлетiн қызметiне (тауарына, жұмысына) арналған тарифтiң (бағаның, алым ставкасының) ең жоғары шамасы;</w:t>
      </w:r>
    </w:p>
    <w:bookmarkEnd w:id="18"/>
    <w:bookmarkStart w:name="z23" w:id="19"/>
    <w:p>
      <w:pPr>
        <w:spacing w:after="0"/>
        <w:ind w:left="0"/>
        <w:jc w:val="both"/>
      </w:pPr>
      <w:r>
        <w:rPr>
          <w:rFonts w:ascii="Times New Roman"/>
          <w:b w:val="false"/>
          <w:i w:val="false"/>
          <w:color w:val="000000"/>
          <w:sz w:val="28"/>
        </w:rPr>
        <w:t>
      6) iске қосылған активтердiң реттелетiн базасы - Субъектiнiң меншiгiнде орналасқан және Субъектiнiң немесе пайда алуға құқығы бар қызметтердi (тауарларды, жұмыстарды) өндiру және ұсыну кезiнде пайдаланылатын активтердiң реттелетiн құны;</w:t>
      </w:r>
    </w:p>
    <w:bookmarkEnd w:id="19"/>
    <w:bookmarkStart w:name="z24" w:id="20"/>
    <w:p>
      <w:pPr>
        <w:spacing w:after="0"/>
        <w:ind w:left="0"/>
        <w:jc w:val="both"/>
      </w:pPr>
      <w:r>
        <w:rPr>
          <w:rFonts w:ascii="Times New Roman"/>
          <w:b w:val="false"/>
          <w:i w:val="false"/>
          <w:color w:val="000000"/>
          <w:sz w:val="28"/>
        </w:rPr>
        <w:t>
      7) энергетика секторындағы табиғи монополия субъектiлерi - табиғи монополия саласына жатқызылған қызметтiң мынадай түрлерiн:</w:t>
      </w:r>
    </w:p>
    <w:bookmarkEnd w:id="20"/>
    <w:bookmarkStart w:name="z25" w:id="21"/>
    <w:p>
      <w:pPr>
        <w:spacing w:after="0"/>
        <w:ind w:left="0"/>
        <w:jc w:val="both"/>
      </w:pPr>
      <w:r>
        <w:rPr>
          <w:rFonts w:ascii="Times New Roman"/>
          <w:b w:val="false"/>
          <w:i w:val="false"/>
          <w:color w:val="000000"/>
          <w:sz w:val="28"/>
        </w:rPr>
        <w:t>
      тауарлық газды сақтауды, жалғастырушы, магистральдық газ құбыржолдары және (немесе) газ тарату жүйелерi арқылы тасымалдауды, топтық резервуарлық қондырғыларды пайдалануды, сондай-ақ шикi газды жалғастырушы газ құбырлары арқылы тасымалдауды;</w:t>
      </w:r>
    </w:p>
    <w:bookmarkEnd w:id="21"/>
    <w:bookmarkStart w:name="z26" w:id="22"/>
    <w:p>
      <w:pPr>
        <w:spacing w:after="0"/>
        <w:ind w:left="0"/>
        <w:jc w:val="both"/>
      </w:pPr>
      <w:r>
        <w:rPr>
          <w:rFonts w:ascii="Times New Roman"/>
          <w:b w:val="false"/>
          <w:i w:val="false"/>
          <w:color w:val="000000"/>
          <w:sz w:val="28"/>
        </w:rPr>
        <w:t>
      электр энергиясын беруді және (немесе) таратуды;</w:t>
      </w:r>
    </w:p>
    <w:bookmarkEnd w:id="22"/>
    <w:bookmarkStart w:name="z27" w:id="23"/>
    <w:p>
      <w:pPr>
        <w:spacing w:after="0"/>
        <w:ind w:left="0"/>
        <w:jc w:val="both"/>
      </w:pPr>
      <w:r>
        <w:rPr>
          <w:rFonts w:ascii="Times New Roman"/>
          <w:b w:val="false"/>
          <w:i w:val="false"/>
          <w:color w:val="000000"/>
          <w:sz w:val="28"/>
        </w:rPr>
        <w:t>
      топырақтың жылуын, жерасты суларды, өзендерді, су айдындарын өнеркәсіптік кәсіпорындардың және электр станцияларының, кәріздік-тазарту құрылыстарының сарқынды суларын пайдалана отырып, өндірілген жылу энергиясын қоспағанда, жылу энергиясын өндіру, беру, бөлу және (немесе) онымен жабдықтау;</w:t>
      </w:r>
    </w:p>
    <w:bookmarkEnd w:id="23"/>
    <w:bookmarkStart w:name="z28" w:id="24"/>
    <w:p>
      <w:pPr>
        <w:spacing w:after="0"/>
        <w:ind w:left="0"/>
        <w:jc w:val="both"/>
      </w:pPr>
      <w:r>
        <w:rPr>
          <w:rFonts w:ascii="Times New Roman"/>
          <w:b w:val="false"/>
          <w:i w:val="false"/>
          <w:color w:val="000000"/>
          <w:sz w:val="28"/>
        </w:rPr>
        <w:t>
      электр энергиясын желiге босатуды техникалық диспетчерлендіруді және тұтынуды;</w:t>
      </w:r>
    </w:p>
    <w:bookmarkEnd w:id="24"/>
    <w:bookmarkStart w:name="z29" w:id="25"/>
    <w:p>
      <w:pPr>
        <w:spacing w:after="0"/>
        <w:ind w:left="0"/>
        <w:jc w:val="both"/>
      </w:pPr>
      <w:r>
        <w:rPr>
          <w:rFonts w:ascii="Times New Roman"/>
          <w:b w:val="false"/>
          <w:i w:val="false"/>
          <w:color w:val="000000"/>
          <w:sz w:val="28"/>
        </w:rPr>
        <w:t>
      электр энергиясын өндiрудiң-тұтынудың теңгерiмдеуді ұйымдастыруды жүзеге асыратын табиғи монополиялар субъектілері.";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1" w:id="26"/>
    <w:p>
      <w:pPr>
        <w:spacing w:after="0"/>
        <w:ind w:left="0"/>
        <w:jc w:val="both"/>
      </w:pPr>
      <w:r>
        <w:rPr>
          <w:rFonts w:ascii="Times New Roman"/>
          <w:b w:val="false"/>
          <w:i w:val="false"/>
          <w:color w:val="000000"/>
          <w:sz w:val="28"/>
        </w:rPr>
        <w:t>
      "13. Сумен жабдықтау және (немесе) суды бұру қызметтерін көрсететін табиғи монополия субъектілері үшін пайда ставкасы 30% дейін мөлшерінде қабылданады.</w:t>
      </w:r>
    </w:p>
    <w:bookmarkEnd w:id="26"/>
    <w:bookmarkStart w:name="z32" w:id="27"/>
    <w:p>
      <w:pPr>
        <w:spacing w:after="0"/>
        <w:ind w:left="0"/>
        <w:jc w:val="both"/>
      </w:pPr>
      <w:r>
        <w:rPr>
          <w:rFonts w:ascii="Times New Roman"/>
          <w:b w:val="false"/>
          <w:i w:val="false"/>
          <w:color w:val="000000"/>
          <w:sz w:val="28"/>
        </w:rPr>
        <w:t>
      Қаржыландыру көздерін инвестициялар көлемдерінен асырған кезде, пайда инвестицияларды қаржыландыру көздері ретінде амортизациялық аударымдар мен қарыз қаражаттарды ескере отырып, инвестициялық бағдарламаны (жобаны) іске асыруға қажет деңгейге дейін төмендету жағына түзетілетін болады.</w:t>
      </w:r>
    </w:p>
    <w:bookmarkEnd w:id="27"/>
    <w:bookmarkStart w:name="z33" w:id="28"/>
    <w:p>
      <w:pPr>
        <w:spacing w:after="0"/>
        <w:ind w:left="0"/>
        <w:jc w:val="both"/>
      </w:pPr>
      <w:r>
        <w:rPr>
          <w:rFonts w:ascii="Times New Roman"/>
          <w:b w:val="false"/>
          <w:i w:val="false"/>
          <w:color w:val="000000"/>
          <w:sz w:val="28"/>
        </w:rPr>
        <w:t>
      Егер сумен жабдықтау және (немесе) суды бұру қызметтеріне тарифтердің жоспарлы деңгейі 1 м</w:t>
      </w:r>
      <w:r>
        <w:rPr>
          <w:rFonts w:ascii="Times New Roman"/>
          <w:b w:val="false"/>
          <w:i w:val="false"/>
          <w:color w:val="000000"/>
          <w:vertAlign w:val="superscript"/>
        </w:rPr>
        <w:t>3</w:t>
      </w:r>
      <w:r>
        <w:rPr>
          <w:rFonts w:ascii="Times New Roman"/>
          <w:b w:val="false"/>
          <w:i w:val="false"/>
          <w:color w:val="000000"/>
          <w:sz w:val="28"/>
        </w:rPr>
        <w:t>-қа 200 теңгеден асатын болса қосымша құн салығынсыз пайда ставкасы тарифті немесе оның шекті деңгейін бекітуге берген өтінімді беру күніне Қазақстан Республикасы Ұлттық Банкінің қайта қаржыландыру ставкасының деңгейінде қабылданады.".</w:t>
      </w:r>
    </w:p>
    <w:bookmarkEnd w:id="28"/>
    <w:bookmarkStart w:name="z34" w:id="29"/>
    <w:p>
      <w:pPr>
        <w:spacing w:after="0"/>
        <w:ind w:left="0"/>
        <w:jc w:val="both"/>
      </w:pPr>
      <w:r>
        <w:rPr>
          <w:rFonts w:ascii="Times New Roman"/>
          <w:b w:val="false"/>
          <w:i w:val="false"/>
          <w:color w:val="000000"/>
          <w:sz w:val="28"/>
        </w:rPr>
        <w:t>
      2. Қазақстан Республикасы Табиғи монополияларды реттеу агенттiгiнiң Құбыржолдары және су кәрiзi жүйелерi саласындағы реттеу департаментi (А.Г. Асқарова):</w:t>
      </w:r>
    </w:p>
    <w:bookmarkEnd w:id="29"/>
    <w:bookmarkStart w:name="z35" w:id="30"/>
    <w:p>
      <w:pPr>
        <w:spacing w:after="0"/>
        <w:ind w:left="0"/>
        <w:jc w:val="both"/>
      </w:pPr>
      <w:r>
        <w:rPr>
          <w:rFonts w:ascii="Times New Roman"/>
          <w:b w:val="false"/>
          <w:i w:val="false"/>
          <w:color w:val="000000"/>
          <w:sz w:val="28"/>
        </w:rPr>
        <w:t>
      1) осы бұйрықты Қазақстан Республикасының Әдiлет министрлiгiнде заңнамада белгiленген тәртiппен мемлекеттiк тiркеудi;</w:t>
      </w:r>
    </w:p>
    <w:bookmarkEnd w:id="30"/>
    <w:bookmarkStart w:name="z36" w:id="31"/>
    <w:p>
      <w:pPr>
        <w:spacing w:after="0"/>
        <w:ind w:left="0"/>
        <w:jc w:val="both"/>
      </w:pPr>
      <w:r>
        <w:rPr>
          <w:rFonts w:ascii="Times New Roman"/>
          <w:b w:val="false"/>
          <w:i w:val="false"/>
          <w:color w:val="000000"/>
          <w:sz w:val="28"/>
        </w:rPr>
        <w:t>
      2) бұқаралық ақпарат құралдарында ресми жарияланғаннан кейін осы бұйрықты Қазақстан Республикасы Табиғи монополияларды реттеу агенттігінің интернет-ресурсында жариялауды қамтамасыз етсін.</w:t>
      </w:r>
    </w:p>
    <w:bookmarkEnd w:id="31"/>
    <w:bookmarkStart w:name="z37" w:id="32"/>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32"/>
    <w:bookmarkStart w:name="z38" w:id="33"/>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ұсынсын;</w:t>
      </w:r>
    </w:p>
    <w:bookmarkEnd w:id="33"/>
    <w:bookmarkStart w:name="z39" w:id="34"/>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34"/>
    <w:bookmarkStart w:name="z40" w:id="35"/>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35"/>
    <w:bookmarkStart w:name="z41" w:id="3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